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C29C6">
      <w:pPr>
        <w:spacing w:after="120" w:line="300" w:lineRule="auto"/>
        <w:ind w:right="-334" w:firstLine="6010" w:firstLineChars="2404"/>
        <w:rPr>
          <w:spacing w:val="5"/>
          <w:sz w:val="24"/>
          <w:u w:val="single"/>
        </w:rPr>
      </w:pPr>
    </w:p>
    <w:p w14:paraId="7787C285">
      <w:pPr>
        <w:widowControl/>
        <w:jc w:val="center"/>
        <w:textAlignment w:val="bottom"/>
        <w:rPr>
          <w:rFonts w:eastAsia="隶书"/>
          <w:spacing w:val="12"/>
          <w:sz w:val="44"/>
        </w:rPr>
      </w:pPr>
    </w:p>
    <w:p w14:paraId="62893990">
      <w:pPr>
        <w:spacing w:after="120" w:line="300" w:lineRule="auto"/>
        <w:rPr>
          <w:rFonts w:eastAsia="隶书_GB2312"/>
          <w:spacing w:val="5"/>
          <w:sz w:val="44"/>
        </w:rPr>
      </w:pPr>
    </w:p>
    <w:p w14:paraId="125DC492">
      <w:pPr>
        <w:spacing w:after="120" w:line="300" w:lineRule="auto"/>
        <w:jc w:val="center"/>
        <w:rPr>
          <w:rFonts w:eastAsia="隶书_GB2312"/>
          <w:spacing w:val="5"/>
          <w:sz w:val="44"/>
        </w:rPr>
      </w:pPr>
      <w:r>
        <w:object>
          <v:shape id="_x0000_i1025" o:spt="75" type="#_x0000_t75" style="height:49.5pt;width:38.25pt;" o:ole="t" filled="f" o:preferrelative="t" stroked="f" coordsize="21600,21600">
            <v:path/>
            <v:fill on="f" focussize="0,0"/>
            <v:stroke on="f" joinstyle="miter"/>
            <v:imagedata r:id="rId10" o:title=""/>
            <o:lock v:ext="edit" aspectratio="t"/>
            <w10:wrap type="none"/>
            <w10:anchorlock/>
          </v:shape>
          <o:OLEObject Type="Embed" ProgID="PBrush" ShapeID="_x0000_i1025" DrawAspect="Content" ObjectID="_1468075727" r:id="rId9">
            <o:LockedField>false</o:LockedField>
          </o:OLEObject>
        </w:object>
      </w:r>
    </w:p>
    <w:p w14:paraId="3016CB1B">
      <w:pPr>
        <w:widowControl/>
        <w:jc w:val="center"/>
        <w:textAlignment w:val="bottom"/>
        <w:rPr>
          <w:rFonts w:eastAsia="楷体"/>
        </w:rPr>
      </w:pPr>
    </w:p>
    <w:p w14:paraId="0F9199D8">
      <w:pPr>
        <w:widowControl/>
        <w:jc w:val="center"/>
        <w:textAlignment w:val="bottom"/>
        <w:rPr>
          <w:rFonts w:eastAsia="隶书"/>
          <w:spacing w:val="12"/>
          <w:sz w:val="44"/>
        </w:rPr>
      </w:pPr>
    </w:p>
    <w:p w14:paraId="7B78267F">
      <w:pPr>
        <w:spacing w:before="360"/>
        <w:jc w:val="center"/>
        <w:rPr>
          <w:rFonts w:eastAsia="仿宋_GB2312"/>
          <w:spacing w:val="5"/>
          <w:sz w:val="72"/>
        </w:rPr>
      </w:pPr>
      <w:r>
        <w:rPr>
          <w:rFonts w:hint="eastAsia" w:eastAsia="隶书_GB2312"/>
          <w:spacing w:val="5"/>
          <w:sz w:val="72"/>
        </w:rPr>
        <w:t>温室气体审定/核查合同书</w:t>
      </w:r>
    </w:p>
    <w:p w14:paraId="65EC9CEB">
      <w:pPr>
        <w:pStyle w:val="4"/>
        <w:spacing w:line="290" w:lineRule="exact"/>
        <w:ind w:firstLine="0"/>
        <w:jc w:val="center"/>
        <w:outlineLvl w:val="0"/>
        <w:rPr>
          <w:rFonts w:ascii="Times New Roman"/>
        </w:rPr>
      </w:pPr>
      <w:r>
        <w:rPr>
          <w:rFonts w:hint="eastAsia" w:ascii="Times New Roman"/>
        </w:rPr>
        <w:t>[请用中文正楷(英文印刷体)填写]</w:t>
      </w:r>
    </w:p>
    <w:p w14:paraId="173617CD">
      <w:pPr>
        <w:spacing w:after="120"/>
        <w:rPr>
          <w:rFonts w:eastAsia="仿宋_GB2312"/>
          <w:spacing w:val="5"/>
          <w:sz w:val="44"/>
        </w:rPr>
      </w:pPr>
    </w:p>
    <w:p w14:paraId="4D61B5D9">
      <w:pPr>
        <w:spacing w:after="120" w:line="300" w:lineRule="auto"/>
        <w:rPr>
          <w:rFonts w:eastAsia="仿宋_GB2312"/>
          <w:spacing w:val="5"/>
          <w:sz w:val="28"/>
        </w:rPr>
      </w:pPr>
    </w:p>
    <w:p w14:paraId="12485C1C">
      <w:pPr>
        <w:spacing w:after="120"/>
        <w:rPr>
          <w:rFonts w:eastAsia="仿宋_GB2312"/>
          <w:spacing w:val="5"/>
          <w:sz w:val="44"/>
        </w:rPr>
      </w:pPr>
    </w:p>
    <w:p w14:paraId="7C9184D2">
      <w:pPr>
        <w:spacing w:after="120"/>
        <w:rPr>
          <w:rFonts w:eastAsia="仿宋_GB2312"/>
          <w:spacing w:val="5"/>
          <w:sz w:val="44"/>
        </w:rPr>
      </w:pPr>
    </w:p>
    <w:p w14:paraId="20E9609B">
      <w:pPr>
        <w:spacing w:after="120" w:line="300" w:lineRule="auto"/>
        <w:ind w:left="924" w:right="901"/>
        <w:rPr>
          <w:spacing w:val="5"/>
          <w:sz w:val="24"/>
          <w:u w:val="single"/>
        </w:rPr>
      </w:pPr>
    </w:p>
    <w:p w14:paraId="33A90CA6">
      <w:pPr>
        <w:spacing w:after="120" w:line="300" w:lineRule="auto"/>
        <w:ind w:left="924" w:right="901"/>
        <w:rPr>
          <w:rFonts w:eastAsia="仿宋_GB2312"/>
          <w:spacing w:val="5"/>
          <w:sz w:val="28"/>
        </w:rPr>
      </w:pPr>
    </w:p>
    <w:p w14:paraId="1E7C88CA">
      <w:pPr>
        <w:spacing w:after="120" w:line="300" w:lineRule="auto"/>
        <w:ind w:left="924" w:right="901"/>
        <w:rPr>
          <w:rFonts w:eastAsia="仿宋_GB2312"/>
          <w:spacing w:val="5"/>
          <w:sz w:val="28"/>
        </w:rPr>
      </w:pPr>
    </w:p>
    <w:p w14:paraId="4C3317E3">
      <w:pPr>
        <w:spacing w:after="120" w:line="300" w:lineRule="auto"/>
        <w:ind w:left="924" w:hanging="924"/>
        <w:rPr>
          <w:spacing w:val="5"/>
          <w:sz w:val="28"/>
          <w:szCs w:val="28"/>
          <w:u w:val="single"/>
        </w:rPr>
      </w:pPr>
      <w:r>
        <w:rPr>
          <w:rFonts w:hint="eastAsia"/>
          <w:spacing w:val="5"/>
          <w:sz w:val="24"/>
        </w:rPr>
        <w:t xml:space="preserve">     </w:t>
      </w:r>
      <w:r>
        <w:rPr>
          <w:spacing w:val="5"/>
          <w:sz w:val="24"/>
        </w:rPr>
        <w:t xml:space="preserve"> </w:t>
      </w:r>
      <w:r>
        <w:rPr>
          <w:rFonts w:hint="eastAsia"/>
          <w:spacing w:val="5"/>
          <w:sz w:val="28"/>
          <w:szCs w:val="28"/>
        </w:rPr>
        <w:t>委托方单位名称:</w:t>
      </w:r>
      <w:r>
        <w:rPr>
          <w:rFonts w:hint="eastAsia"/>
          <w:spacing w:val="5"/>
          <w:sz w:val="28"/>
          <w:szCs w:val="28"/>
          <w:u w:val="single"/>
        </w:rPr>
        <w:tab/>
      </w:r>
      <w:r>
        <w:rPr>
          <w:rFonts w:hint="eastAsia"/>
          <w:spacing w:val="5"/>
          <w:sz w:val="28"/>
          <w:szCs w:val="28"/>
          <w:u w:val="single"/>
        </w:rPr>
        <w:tab/>
      </w:r>
      <w:r>
        <w:rPr>
          <w:rFonts w:hint="eastAsia"/>
          <w:spacing w:val="5"/>
          <w:sz w:val="28"/>
          <w:szCs w:val="28"/>
          <w:u w:val="single"/>
        </w:rPr>
        <w:tab/>
      </w:r>
      <w:r>
        <w:rPr>
          <w:rFonts w:hint="eastAsia"/>
          <w:spacing w:val="5"/>
          <w:sz w:val="28"/>
          <w:szCs w:val="28"/>
          <w:u w:val="single"/>
        </w:rPr>
        <w:tab/>
      </w:r>
      <w:r>
        <w:rPr>
          <w:rFonts w:hint="eastAsia"/>
          <w:spacing w:val="5"/>
          <w:sz w:val="28"/>
          <w:szCs w:val="28"/>
          <w:u w:val="single"/>
        </w:rPr>
        <w:t xml:space="preserve">   </w:t>
      </w:r>
      <w:r>
        <w:rPr>
          <w:spacing w:val="5"/>
          <w:sz w:val="28"/>
          <w:szCs w:val="28"/>
          <w:u w:val="single"/>
        </w:rPr>
        <w:t xml:space="preserve"> </w:t>
      </w:r>
      <w:r>
        <w:rPr>
          <w:rFonts w:hint="eastAsia"/>
          <w:spacing w:val="5"/>
          <w:sz w:val="28"/>
          <w:szCs w:val="28"/>
          <w:u w:val="single"/>
        </w:rPr>
        <w:tab/>
      </w:r>
      <w:r>
        <w:rPr>
          <w:rFonts w:hint="eastAsia"/>
          <w:spacing w:val="5"/>
          <w:sz w:val="28"/>
          <w:szCs w:val="28"/>
          <w:u w:val="single"/>
        </w:rPr>
        <w:t xml:space="preserve">       </w:t>
      </w:r>
      <w:r>
        <w:rPr>
          <w:rFonts w:hint="eastAsia"/>
          <w:spacing w:val="5"/>
          <w:sz w:val="28"/>
          <w:szCs w:val="28"/>
          <w:u w:val="single"/>
        </w:rPr>
        <w:tab/>
      </w:r>
      <w:r>
        <w:rPr>
          <w:rFonts w:hint="eastAsia"/>
          <w:spacing w:val="5"/>
          <w:sz w:val="28"/>
          <w:szCs w:val="28"/>
          <w:u w:val="single"/>
        </w:rPr>
        <w:tab/>
      </w:r>
      <w:r>
        <w:rPr>
          <w:rFonts w:hint="eastAsia"/>
          <w:spacing w:val="5"/>
          <w:sz w:val="28"/>
          <w:szCs w:val="28"/>
          <w:u w:val="single"/>
        </w:rPr>
        <w:tab/>
      </w:r>
      <w:r>
        <w:rPr>
          <w:rFonts w:hint="eastAsia"/>
          <w:spacing w:val="5"/>
          <w:sz w:val="28"/>
          <w:szCs w:val="28"/>
          <w:u w:val="single"/>
        </w:rPr>
        <w:tab/>
      </w:r>
      <w:r>
        <w:rPr>
          <w:rFonts w:hint="eastAsia"/>
          <w:spacing w:val="5"/>
          <w:sz w:val="28"/>
          <w:szCs w:val="28"/>
          <w:u w:val="single"/>
        </w:rPr>
        <w:tab/>
      </w:r>
      <w:r>
        <w:rPr>
          <w:rFonts w:hint="eastAsia"/>
          <w:spacing w:val="5"/>
          <w:sz w:val="28"/>
          <w:szCs w:val="28"/>
          <w:u w:val="single"/>
        </w:rPr>
        <w:tab/>
      </w:r>
      <w:r>
        <w:rPr>
          <w:spacing w:val="5"/>
          <w:sz w:val="28"/>
          <w:szCs w:val="28"/>
          <w:u w:val="single"/>
        </w:rPr>
        <w:t xml:space="preserve"> </w:t>
      </w:r>
      <w:r>
        <w:rPr>
          <w:rFonts w:hint="eastAsia"/>
          <w:spacing w:val="5"/>
          <w:sz w:val="28"/>
          <w:szCs w:val="28"/>
          <w:u w:val="single"/>
        </w:rPr>
        <w:t xml:space="preserve"> </w:t>
      </w:r>
    </w:p>
    <w:p w14:paraId="7A5115C1">
      <w:pPr>
        <w:suppressAutoHyphens/>
        <w:ind w:right="33" w:firstLine="870" w:firstLineChars="300"/>
        <w:rPr>
          <w:spacing w:val="5"/>
          <w:kern w:val="1"/>
          <w:sz w:val="28"/>
          <w:szCs w:val="28"/>
          <w:u w:val="single"/>
          <w:lang w:eastAsia="ar-SA"/>
        </w:rPr>
      </w:pPr>
      <w:r>
        <w:rPr>
          <w:rFonts w:hint="eastAsia"/>
          <w:spacing w:val="5"/>
          <w:kern w:val="1"/>
          <w:sz w:val="28"/>
          <w:szCs w:val="28"/>
          <w:lang w:eastAsia="ar-SA"/>
        </w:rPr>
        <w:sym w:font="Wingdings" w:char="F071"/>
      </w:r>
      <w:r>
        <w:rPr>
          <w:rFonts w:hint="eastAsia"/>
          <w:spacing w:val="5"/>
          <w:kern w:val="1"/>
          <w:sz w:val="28"/>
          <w:szCs w:val="28"/>
          <w:lang w:eastAsia="ar-SA"/>
        </w:rPr>
        <w:t xml:space="preserve"> </w:t>
      </w:r>
      <w:r>
        <w:rPr>
          <w:rFonts w:hint="eastAsia"/>
          <w:spacing w:val="5"/>
          <w:kern w:val="1"/>
          <w:sz w:val="28"/>
          <w:szCs w:val="28"/>
        </w:rPr>
        <w:t>组织层次：</w:t>
      </w:r>
      <w:r>
        <w:rPr>
          <w:rFonts w:hint="eastAsia"/>
          <w:spacing w:val="5"/>
          <w:kern w:val="1"/>
          <w:sz w:val="28"/>
          <w:szCs w:val="28"/>
          <w:lang w:eastAsia="ar-SA"/>
        </w:rPr>
        <w:sym w:font="Wingdings" w:char="F071"/>
      </w:r>
      <w:r>
        <w:rPr>
          <w:rFonts w:hint="eastAsia"/>
          <w:spacing w:val="5"/>
          <w:kern w:val="1"/>
          <w:sz w:val="28"/>
          <w:szCs w:val="28"/>
          <w:lang w:eastAsia="ar-SA"/>
        </w:rPr>
        <w:t xml:space="preserve"> 初次</w:t>
      </w:r>
      <w:r>
        <w:rPr>
          <w:rFonts w:hint="eastAsia"/>
          <w:spacing w:val="5"/>
          <w:kern w:val="1"/>
          <w:sz w:val="28"/>
          <w:szCs w:val="28"/>
        </w:rPr>
        <w:t>核查</w:t>
      </w:r>
      <w:r>
        <w:rPr>
          <w:rFonts w:hint="eastAsia"/>
          <w:spacing w:val="5"/>
          <w:kern w:val="1"/>
          <w:sz w:val="28"/>
          <w:szCs w:val="28"/>
          <w:lang w:eastAsia="ar-SA"/>
        </w:rPr>
        <w:t xml:space="preserve">  </w:t>
      </w:r>
      <w:r>
        <w:rPr>
          <w:rFonts w:hint="eastAsia"/>
          <w:spacing w:val="5"/>
          <w:kern w:val="1"/>
          <w:sz w:val="28"/>
          <w:szCs w:val="28"/>
          <w:lang w:eastAsia="ar-SA"/>
        </w:rPr>
        <w:sym w:font="Wingdings" w:char="F071"/>
      </w:r>
      <w:r>
        <w:rPr>
          <w:rFonts w:hint="eastAsia"/>
          <w:spacing w:val="5"/>
          <w:kern w:val="1"/>
          <w:sz w:val="28"/>
          <w:szCs w:val="28"/>
          <w:lang w:eastAsia="ar-SA"/>
        </w:rPr>
        <w:t xml:space="preserve"> </w:t>
      </w:r>
      <w:r>
        <w:rPr>
          <w:rFonts w:hint="eastAsia"/>
          <w:spacing w:val="5"/>
          <w:kern w:val="1"/>
          <w:sz w:val="28"/>
          <w:szCs w:val="28"/>
        </w:rPr>
        <w:t>定期核查</w:t>
      </w:r>
      <w:r>
        <w:rPr>
          <w:rFonts w:hint="eastAsia"/>
          <w:spacing w:val="5"/>
          <w:kern w:val="1"/>
          <w:sz w:val="28"/>
          <w:szCs w:val="28"/>
          <w:lang w:eastAsia="ar-SA"/>
        </w:rPr>
        <w:t xml:space="preserve">   </w:t>
      </w:r>
      <w:r>
        <w:rPr>
          <w:rFonts w:hint="eastAsia"/>
          <w:spacing w:val="5"/>
          <w:kern w:val="1"/>
          <w:sz w:val="28"/>
          <w:szCs w:val="28"/>
          <w:lang w:eastAsia="ar-SA"/>
        </w:rPr>
        <w:sym w:font="Wingdings" w:char="F071"/>
      </w:r>
      <w:r>
        <w:rPr>
          <w:rFonts w:hint="eastAsia"/>
          <w:spacing w:val="5"/>
          <w:kern w:val="1"/>
          <w:sz w:val="28"/>
          <w:szCs w:val="28"/>
          <w:lang w:eastAsia="ar-SA"/>
        </w:rPr>
        <w:t xml:space="preserve"> 其它：</w:t>
      </w:r>
      <w:r>
        <w:rPr>
          <w:rFonts w:hint="eastAsia"/>
          <w:spacing w:val="5"/>
          <w:kern w:val="1"/>
          <w:sz w:val="28"/>
          <w:szCs w:val="28"/>
          <w:u w:val="single"/>
          <w:lang w:eastAsia="ar-SA"/>
        </w:rPr>
        <w:tab/>
      </w:r>
      <w:r>
        <w:rPr>
          <w:rFonts w:hint="eastAsia"/>
          <w:spacing w:val="5"/>
          <w:kern w:val="1"/>
          <w:sz w:val="28"/>
          <w:szCs w:val="28"/>
          <w:u w:val="single"/>
          <w:lang w:eastAsia="ar-SA"/>
        </w:rPr>
        <w:t xml:space="preserve">     </w:t>
      </w:r>
    </w:p>
    <w:p w14:paraId="2DCB9E4C">
      <w:pPr>
        <w:spacing w:after="120" w:line="300" w:lineRule="auto"/>
        <w:ind w:left="850"/>
        <w:rPr>
          <w:spacing w:val="5"/>
          <w:sz w:val="24"/>
          <w:u w:val="single"/>
        </w:rPr>
      </w:pPr>
      <w:r>
        <w:rPr>
          <w:rFonts w:hint="eastAsia"/>
          <w:spacing w:val="5"/>
          <w:kern w:val="1"/>
          <w:sz w:val="28"/>
          <w:szCs w:val="28"/>
          <w:lang w:eastAsia="ar-SA"/>
        </w:rPr>
        <w:sym w:font="Wingdings" w:char="F071"/>
      </w:r>
      <w:r>
        <w:rPr>
          <w:rFonts w:hint="eastAsia"/>
          <w:spacing w:val="5"/>
          <w:kern w:val="1"/>
          <w:sz w:val="28"/>
          <w:szCs w:val="28"/>
          <w:lang w:eastAsia="ar-SA"/>
        </w:rPr>
        <w:t xml:space="preserve"> </w:t>
      </w:r>
      <w:r>
        <w:rPr>
          <w:rFonts w:hint="eastAsia"/>
          <w:spacing w:val="5"/>
          <w:kern w:val="1"/>
          <w:sz w:val="28"/>
          <w:szCs w:val="28"/>
        </w:rPr>
        <w:t>项目层次：</w:t>
      </w:r>
      <w:r>
        <w:rPr>
          <w:rFonts w:hint="eastAsia"/>
          <w:spacing w:val="5"/>
          <w:kern w:val="1"/>
          <w:sz w:val="28"/>
          <w:szCs w:val="28"/>
          <w:lang w:eastAsia="ar-SA"/>
        </w:rPr>
        <w:sym w:font="Wingdings" w:char="F071"/>
      </w:r>
      <w:r>
        <w:rPr>
          <w:rFonts w:hint="eastAsia"/>
          <w:spacing w:val="5"/>
          <w:kern w:val="1"/>
          <w:sz w:val="28"/>
          <w:szCs w:val="28"/>
          <w:lang w:eastAsia="ar-SA"/>
        </w:rPr>
        <w:t xml:space="preserve"> </w:t>
      </w:r>
      <w:r>
        <w:rPr>
          <w:rFonts w:hint="eastAsia"/>
          <w:spacing w:val="5"/>
          <w:kern w:val="1"/>
          <w:sz w:val="28"/>
          <w:szCs w:val="28"/>
        </w:rPr>
        <w:t>审定</w:t>
      </w:r>
      <w:r>
        <w:rPr>
          <w:rFonts w:hint="eastAsia"/>
          <w:spacing w:val="5"/>
          <w:kern w:val="1"/>
          <w:sz w:val="28"/>
          <w:szCs w:val="28"/>
          <w:lang w:eastAsia="ar-SA"/>
        </w:rPr>
        <w:t xml:space="preserve">  </w:t>
      </w:r>
      <w:r>
        <w:rPr>
          <w:rFonts w:hint="eastAsia"/>
          <w:spacing w:val="5"/>
          <w:kern w:val="1"/>
          <w:sz w:val="28"/>
          <w:szCs w:val="28"/>
          <w:lang w:eastAsia="ar-SA"/>
        </w:rPr>
        <w:sym w:font="Wingdings" w:char="F071"/>
      </w:r>
      <w:r>
        <w:rPr>
          <w:rFonts w:hint="eastAsia"/>
          <w:spacing w:val="5"/>
          <w:kern w:val="1"/>
          <w:sz w:val="28"/>
          <w:szCs w:val="28"/>
          <w:lang w:eastAsia="ar-SA"/>
        </w:rPr>
        <w:t xml:space="preserve"> </w:t>
      </w:r>
      <w:r>
        <w:rPr>
          <w:rFonts w:hint="eastAsia"/>
          <w:spacing w:val="5"/>
          <w:kern w:val="1"/>
          <w:sz w:val="28"/>
          <w:szCs w:val="28"/>
        </w:rPr>
        <w:t>核查</w:t>
      </w:r>
    </w:p>
    <w:p w14:paraId="037DAF56">
      <w:pPr>
        <w:spacing w:after="120" w:line="300" w:lineRule="auto"/>
        <w:ind w:left="850"/>
        <w:jc w:val="center"/>
        <w:rPr>
          <w:spacing w:val="5"/>
          <w:sz w:val="32"/>
          <w:szCs w:val="32"/>
        </w:rPr>
      </w:pPr>
      <w:r>
        <w:rPr>
          <w:rFonts w:hint="eastAsia"/>
          <w:spacing w:val="5"/>
          <w:sz w:val="32"/>
          <w:szCs w:val="32"/>
        </w:rPr>
        <w:t>广州赛宝认证中心服务有限公司</w:t>
      </w:r>
    </w:p>
    <w:p w14:paraId="76AA8A4C">
      <w:pPr>
        <w:widowControl/>
        <w:ind w:firstLine="500" w:firstLineChars="200"/>
        <w:jc w:val="left"/>
        <w:rPr>
          <w:spacing w:val="5"/>
          <w:sz w:val="24"/>
        </w:rPr>
      </w:pPr>
      <w:r>
        <w:rPr>
          <w:spacing w:val="5"/>
          <w:sz w:val="24"/>
        </w:rPr>
        <w:br w:type="page"/>
      </w:r>
    </w:p>
    <w:p w14:paraId="573C8F5D">
      <w:pPr>
        <w:widowControl/>
        <w:ind w:firstLine="500" w:firstLineChars="200"/>
        <w:jc w:val="left"/>
        <w:rPr>
          <w:spacing w:val="5"/>
          <w:sz w:val="24"/>
        </w:rPr>
      </w:pPr>
    </w:p>
    <w:p w14:paraId="220CFC3A">
      <w:pPr>
        <w:widowControl/>
        <w:ind w:firstLine="422" w:firstLineChars="200"/>
        <w:jc w:val="left"/>
      </w:pPr>
      <w:r>
        <w:rPr>
          <w:b/>
        </w:rPr>
        <w:t>委托方名称</w:t>
      </w:r>
      <w:r>
        <w:t>：</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（甲方）</w:t>
      </w:r>
    </w:p>
    <w:p w14:paraId="63618734">
      <w:pPr>
        <w:spacing w:before="156" w:beforeLines="50" w:after="156" w:afterLines="50" w:line="360" w:lineRule="auto"/>
        <w:ind w:firstLine="422" w:firstLineChars="200"/>
      </w:pPr>
      <w:r>
        <w:rPr>
          <w:b/>
        </w:rPr>
        <w:t>服务方</w:t>
      </w:r>
      <w:r>
        <w:rPr>
          <w:rFonts w:hint="eastAsia"/>
          <w:b/>
        </w:rPr>
        <w:t>名称</w:t>
      </w:r>
      <w:r>
        <w:rPr>
          <w:b/>
        </w:rPr>
        <w:t>：</w:t>
      </w:r>
      <w:r>
        <w:rPr>
          <w:rFonts w:hint="eastAsia"/>
          <w:b/>
          <w:u w:val="single"/>
        </w:rPr>
        <w:t xml:space="preserve"> </w:t>
      </w:r>
      <w:r>
        <w:rPr>
          <w:b/>
          <w:u w:val="single"/>
        </w:rPr>
        <w:t xml:space="preserve">     </w:t>
      </w:r>
      <w:r>
        <w:rPr>
          <w:u w:val="single"/>
        </w:rPr>
        <w:t>广州赛宝认证中心服务有限公司</w:t>
      </w:r>
      <w:r>
        <w:rPr>
          <w:rFonts w:hint="eastAsia"/>
          <w:b/>
          <w:u w:val="single"/>
        </w:rPr>
        <w:t xml:space="preserve"> </w:t>
      </w:r>
      <w:r>
        <w:rPr>
          <w:b/>
          <w:u w:val="single"/>
        </w:rPr>
        <w:t xml:space="preserve"> </w:t>
      </w:r>
      <w:r>
        <w:rPr>
          <w:rFonts w:hint="eastAsia"/>
          <w:b/>
          <w:u w:val="single"/>
        </w:rPr>
        <w:t xml:space="preserve"> </w:t>
      </w:r>
      <w:r>
        <w:t>（</w:t>
      </w:r>
      <w:r>
        <w:rPr>
          <w:rFonts w:hint="eastAsia"/>
        </w:rPr>
        <w:t>乙</w:t>
      </w:r>
      <w:r>
        <w:t>方）</w:t>
      </w:r>
    </w:p>
    <w:p w14:paraId="0B67FD58">
      <w:pPr>
        <w:spacing w:before="156" w:beforeLines="50" w:after="156" w:afterLines="50" w:line="360" w:lineRule="auto"/>
        <w:ind w:firstLine="422" w:firstLineChars="200"/>
      </w:pPr>
      <w:r>
        <w:rPr>
          <w:rFonts w:hint="eastAsia"/>
          <w:b/>
        </w:rPr>
        <w:t>责任方</w:t>
      </w:r>
      <w:r>
        <w:rPr>
          <w:b/>
        </w:rPr>
        <w:t>名称</w:t>
      </w:r>
      <w:r>
        <w:rPr>
          <w:rFonts w:hint="eastAsia" w:ascii="黑体" w:eastAsia="黑体"/>
          <w:spacing w:val="4"/>
        </w:rPr>
        <w:t>（</w:t>
      </w:r>
      <w:r>
        <w:rPr>
          <w:rFonts w:hint="eastAsia" w:ascii="黑体" w:eastAsia="黑体"/>
          <w:i/>
          <w:spacing w:val="4"/>
        </w:rPr>
        <w:t>如果责任方与委托方为同一组织，则可不填此栏</w:t>
      </w:r>
      <w:r>
        <w:rPr>
          <w:rFonts w:hint="eastAsia" w:ascii="黑体" w:eastAsia="黑体"/>
          <w:spacing w:val="4"/>
        </w:rPr>
        <w:t>）</w:t>
      </w:r>
      <w:r>
        <w:t>：</w:t>
      </w:r>
      <w:r>
        <w:rPr>
          <w:u w:val="single"/>
        </w:rPr>
        <w:t xml:space="preserve">        </w:t>
      </w:r>
      <w:r>
        <w:rPr>
          <w:rFonts w:hint="eastAsia"/>
          <w:u w:val="single"/>
        </w:rPr>
        <w:t xml:space="preserve"> </w:t>
      </w:r>
      <w:r>
        <w:rPr>
          <w:u w:val="single"/>
        </w:rPr>
        <w:t xml:space="preserve">             </w:t>
      </w:r>
      <w:r>
        <w:t>（</w:t>
      </w:r>
      <w:r>
        <w:rPr>
          <w:rFonts w:hint="eastAsia"/>
        </w:rPr>
        <w:t>丙方</w:t>
      </w:r>
      <w:r>
        <w:t>）</w:t>
      </w:r>
    </w:p>
    <w:p w14:paraId="690BC1C5">
      <w:pPr>
        <w:spacing w:before="156" w:beforeLines="50" w:after="156" w:afterLines="50"/>
        <w:ind w:firstLine="420" w:firstLineChars="200"/>
      </w:pPr>
      <w:r>
        <w:rPr>
          <w:rFonts w:hint="eastAsia"/>
        </w:rPr>
        <w:t>就温室气体（G</w:t>
      </w:r>
      <w:r>
        <w:t>HG</w:t>
      </w:r>
      <w:r>
        <w:rPr>
          <w:rFonts w:hint="eastAsia"/>
        </w:rPr>
        <w:t>）审定/核查</w:t>
      </w:r>
      <w:r>
        <w:t>达成一致意见，共同约定如下：</w:t>
      </w:r>
    </w:p>
    <w:p w14:paraId="0C984A0A">
      <w:pPr>
        <w:numPr>
          <w:ilvl w:val="0"/>
          <w:numId w:val="1"/>
        </w:numPr>
        <w:tabs>
          <w:tab w:val="left" w:pos="420"/>
          <w:tab w:val="clear" w:pos="264"/>
        </w:tabs>
        <w:spacing w:before="120" w:line="360" w:lineRule="auto"/>
        <w:ind w:left="0" w:firstLine="0"/>
        <w:rPr>
          <w:rFonts w:eastAsia="黑体"/>
        </w:rPr>
      </w:pPr>
      <w:r>
        <w:rPr>
          <w:rFonts w:eastAsia="黑体"/>
        </w:rPr>
        <w:t>内容和要求</w:t>
      </w:r>
    </w:p>
    <w:p w14:paraId="56D3DBB6">
      <w:pPr>
        <w:numPr>
          <w:ilvl w:val="1"/>
          <w:numId w:val="1"/>
        </w:numPr>
        <w:tabs>
          <w:tab w:val="left" w:pos="315"/>
        </w:tabs>
        <w:spacing w:line="380" w:lineRule="exact"/>
        <w:ind w:left="0" w:firstLine="0"/>
      </w:pPr>
      <w:r>
        <w:t xml:space="preserve"> 总则</w:t>
      </w:r>
    </w:p>
    <w:p w14:paraId="4E9E5686">
      <w:pPr>
        <w:spacing w:before="60" w:line="500" w:lineRule="exact"/>
        <w:ind w:firstLine="420" w:firstLineChars="200"/>
      </w:pPr>
      <w:r>
        <w:t>乙方提供</w:t>
      </w:r>
      <w:r>
        <w:rPr>
          <w:rFonts w:hint="eastAsia"/>
        </w:rPr>
        <w:t>G</w:t>
      </w:r>
      <w:r>
        <w:t>HG</w:t>
      </w:r>
      <w:r>
        <w:rPr>
          <w:rFonts w:hint="eastAsia"/>
        </w:rPr>
        <w:t>审定/核查</w:t>
      </w:r>
      <w:r>
        <w:t>服务，按照约定的要求</w:t>
      </w:r>
      <w:r>
        <w:rPr>
          <w:rFonts w:hint="eastAsia"/>
        </w:rPr>
        <w:t>审定/核查</w:t>
      </w:r>
      <w:r>
        <w:t>通过后</w:t>
      </w:r>
      <w:r>
        <w:rPr>
          <w:rFonts w:hint="eastAsia"/>
        </w:rPr>
        <w:t>，出具为</w:t>
      </w:r>
      <w:r>
        <w:rPr>
          <w:rFonts w:hint="eastAsia"/>
          <w:lang w:val="en-US" w:eastAsia="zh-CN"/>
        </w:rPr>
        <w:t>责任</w:t>
      </w:r>
      <w:r>
        <w:rPr>
          <w:rFonts w:hint="eastAsia"/>
        </w:rPr>
        <w:t>方的G</w:t>
      </w:r>
      <w:r>
        <w:t>HG</w:t>
      </w:r>
      <w:r>
        <w:rPr>
          <w:rFonts w:hint="eastAsia"/>
        </w:rPr>
        <w:t>声明提供保证的正式陈述。</w:t>
      </w:r>
      <w:r>
        <w:t>甲方为乙方的</w:t>
      </w:r>
      <w:r>
        <w:rPr>
          <w:rFonts w:hint="eastAsia"/>
        </w:rPr>
        <w:t>审定/核查</w:t>
      </w:r>
      <w:r>
        <w:t>活动提供必要的信息和设施。</w:t>
      </w:r>
    </w:p>
    <w:p w14:paraId="7948F366">
      <w:pPr>
        <w:numPr>
          <w:ilvl w:val="1"/>
          <w:numId w:val="1"/>
        </w:numPr>
        <w:tabs>
          <w:tab w:val="left" w:pos="315"/>
        </w:tabs>
        <w:spacing w:before="60" w:after="156" w:afterLines="50" w:line="380" w:lineRule="exact"/>
        <w:ind w:left="0" w:firstLine="0"/>
      </w:pPr>
      <w:r>
        <w:rPr>
          <w:rFonts w:hint="eastAsia"/>
        </w:rPr>
        <w:t xml:space="preserve"> </w:t>
      </w:r>
      <w:r>
        <w:t>GHG</w:t>
      </w:r>
      <w:r>
        <w:rPr>
          <w:rFonts w:hint="eastAsia"/>
        </w:rPr>
        <w:t>审定/核查服务</w:t>
      </w:r>
      <w:r>
        <w:t>类型：(请在所需类型前的方框中打“</w:t>
      </w:r>
      <w:r>
        <w:rPr/>
        <w:sym w:font="Wingdings" w:char="F0FC"/>
      </w:r>
      <w:r>
        <w:t>”)</w:t>
      </w:r>
    </w:p>
    <w:p w14:paraId="5142FFE6">
      <w:pPr>
        <w:tabs>
          <w:tab w:val="left" w:pos="525"/>
          <w:tab w:val="left" w:pos="945"/>
        </w:tabs>
        <w:spacing w:line="360" w:lineRule="auto"/>
        <w:ind w:firstLine="420" w:firstLineChars="200"/>
        <w:rPr>
          <w:rFonts w:ascii="Wingdings" w:hAnsi="Wingdings"/>
          <w:bCs/>
          <w:kern w:val="1"/>
          <w:szCs w:val="21"/>
          <w:lang w:eastAsia="ar-SA"/>
        </w:rPr>
      </w:pPr>
      <w:r>
        <w:rPr>
          <w:rFonts w:ascii="Wingdings" w:hAnsi="Wingdings"/>
          <w:bCs/>
          <w:kern w:val="1"/>
          <w:szCs w:val="21"/>
          <w:lang w:eastAsia="ar-SA"/>
        </w:rPr>
        <w:t>组织层次：初次核查</w:t>
      </w:r>
      <w:r>
        <w:rPr>
          <w:rFonts w:ascii="Wingdings" w:hAnsi="Wingdings"/>
          <w:bCs/>
          <w:kern w:val="1"/>
          <w:szCs w:val="21"/>
        </w:rPr>
        <w:t>；</w:t>
      </w:r>
      <w:r>
        <w:rPr>
          <w:rFonts w:ascii="Wingdings" w:hAnsi="Wingdings"/>
          <w:bCs/>
          <w:kern w:val="1"/>
          <w:szCs w:val="21"/>
          <w:lang w:eastAsia="ar-SA"/>
        </w:rPr>
        <w:t>定期核查</w:t>
      </w:r>
      <w:r>
        <w:rPr>
          <w:rFonts w:hint="eastAsia" w:ascii="Wingdings" w:hAnsi="Wingdings"/>
          <w:bCs/>
          <w:kern w:val="1"/>
          <w:szCs w:val="21"/>
        </w:rPr>
        <w:t>；</w:t>
      </w:r>
      <w:r>
        <w:rPr>
          <w:rFonts w:ascii="Wingdings" w:hAnsi="Wingdings"/>
          <w:bCs/>
          <w:kern w:val="1"/>
          <w:szCs w:val="21"/>
          <w:lang w:eastAsia="ar-SA"/>
        </w:rPr>
        <w:t>其它：</w:t>
      </w:r>
      <w:r>
        <w:rPr>
          <w:rFonts w:hint="eastAsia"/>
          <w:spacing w:val="4"/>
          <w:szCs w:val="21"/>
          <w:u w:val="single"/>
        </w:rPr>
        <w:tab/>
      </w:r>
      <w:r>
        <w:rPr>
          <w:rFonts w:hint="eastAsia"/>
          <w:spacing w:val="4"/>
          <w:szCs w:val="21"/>
          <w:u w:val="single"/>
        </w:rPr>
        <w:t xml:space="preserve">   </w:t>
      </w:r>
      <w:r>
        <w:rPr>
          <w:spacing w:val="4"/>
          <w:szCs w:val="21"/>
          <w:u w:val="single"/>
        </w:rPr>
        <w:t xml:space="preserve">    </w:t>
      </w:r>
      <w:r>
        <w:rPr>
          <w:rFonts w:hint="eastAsia"/>
          <w:spacing w:val="4"/>
          <w:szCs w:val="21"/>
        </w:rPr>
        <w:t>。</w:t>
      </w:r>
    </w:p>
    <w:p w14:paraId="359E4D66">
      <w:pPr>
        <w:tabs>
          <w:tab w:val="left" w:pos="525"/>
          <w:tab w:val="left" w:pos="945"/>
        </w:tabs>
        <w:spacing w:line="360" w:lineRule="auto"/>
        <w:ind w:firstLine="420" w:firstLineChars="200"/>
        <w:rPr>
          <w:rFonts w:ascii="Wingdings" w:hAnsi="Wingdings"/>
          <w:bCs/>
          <w:kern w:val="1"/>
          <w:szCs w:val="21"/>
        </w:rPr>
      </w:pPr>
      <w:r>
        <w:rPr>
          <w:rFonts w:ascii="Wingdings" w:hAnsi="Wingdings"/>
          <w:bCs/>
          <w:kern w:val="1"/>
          <w:szCs w:val="21"/>
          <w:lang w:eastAsia="ar-SA"/>
        </w:rPr>
        <w:t>项目层次：审定</w:t>
      </w:r>
      <w:r>
        <w:rPr>
          <w:rFonts w:ascii="Wingdings" w:hAnsi="Wingdings"/>
          <w:bCs/>
          <w:kern w:val="1"/>
          <w:szCs w:val="21"/>
        </w:rPr>
        <w:t>；</w:t>
      </w:r>
      <w:r>
        <w:rPr>
          <w:rFonts w:ascii="Wingdings" w:hAnsi="Wingdings"/>
          <w:bCs/>
          <w:kern w:val="1"/>
          <w:szCs w:val="21"/>
          <w:lang w:eastAsia="ar-SA"/>
        </w:rPr>
        <w:t>核查</w:t>
      </w:r>
      <w:r>
        <w:rPr>
          <w:rFonts w:ascii="Wingdings" w:hAnsi="Wingdings"/>
          <w:bCs/>
          <w:kern w:val="1"/>
          <w:szCs w:val="21"/>
        </w:rPr>
        <w:t>。</w:t>
      </w:r>
    </w:p>
    <w:p w14:paraId="262C7708">
      <w:pPr>
        <w:tabs>
          <w:tab w:val="left" w:pos="525"/>
          <w:tab w:val="left" w:pos="945"/>
        </w:tabs>
        <w:spacing w:line="360" w:lineRule="auto"/>
        <w:ind w:firstLine="420" w:firstLineChars="200"/>
        <w:rPr>
          <w:rFonts w:ascii="Wingdings" w:hAnsi="Wingdings"/>
          <w:bCs/>
          <w:kern w:val="1"/>
          <w:szCs w:val="21"/>
        </w:rPr>
      </w:pPr>
      <w:r>
        <w:rPr>
          <w:rFonts w:hint="eastAsia" w:ascii="Wingdings" w:hAnsi="Wingdings"/>
          <w:bCs/>
          <w:kern w:val="1"/>
          <w:szCs w:val="21"/>
        </w:rPr>
        <w:t>项目名称：</w:t>
      </w:r>
      <w:r>
        <w:rPr>
          <w:rFonts w:hint="eastAsia"/>
          <w:spacing w:val="4"/>
          <w:szCs w:val="21"/>
          <w:u w:val="single"/>
        </w:rPr>
        <w:tab/>
      </w:r>
      <w:r>
        <w:rPr>
          <w:rFonts w:hint="eastAsia"/>
          <w:spacing w:val="4"/>
          <w:szCs w:val="21"/>
          <w:u w:val="single"/>
        </w:rPr>
        <w:t xml:space="preserve">   </w:t>
      </w:r>
      <w:r>
        <w:rPr>
          <w:spacing w:val="4"/>
          <w:szCs w:val="21"/>
          <w:u w:val="single"/>
        </w:rPr>
        <w:t xml:space="preserve">                      </w:t>
      </w:r>
      <w:r>
        <w:rPr>
          <w:rFonts w:hint="eastAsia"/>
          <w:spacing w:val="4"/>
          <w:szCs w:val="21"/>
        </w:rPr>
        <w:t>。</w:t>
      </w:r>
    </w:p>
    <w:p w14:paraId="22C667AD">
      <w:pPr>
        <w:numPr>
          <w:ilvl w:val="1"/>
          <w:numId w:val="1"/>
        </w:numPr>
        <w:tabs>
          <w:tab w:val="left" w:pos="315"/>
        </w:tabs>
        <w:spacing w:before="60" w:after="156" w:afterLines="50" w:line="380" w:lineRule="exact"/>
        <w:ind w:left="0" w:firstLine="0"/>
      </w:pPr>
      <w:r>
        <w:rPr>
          <w:rFonts w:hint="eastAsia"/>
        </w:rPr>
        <w:t xml:space="preserve"> </w:t>
      </w:r>
      <w:r>
        <w:t>GHG</w:t>
      </w:r>
      <w:r>
        <w:rPr>
          <w:rFonts w:hint="eastAsia"/>
        </w:rPr>
        <w:t>审定/核查</w:t>
      </w:r>
      <w:r>
        <w:t>依据的</w:t>
      </w:r>
      <w:r>
        <w:rPr>
          <w:rFonts w:hint="eastAsia"/>
        </w:rPr>
        <w:t>准则</w:t>
      </w:r>
      <w:r>
        <w:t>：</w:t>
      </w:r>
    </w:p>
    <w:p w14:paraId="65FC83CA">
      <w:pPr>
        <w:spacing w:line="360" w:lineRule="auto"/>
        <w:ind w:firstLine="420" w:firstLineChars="200"/>
        <w:rPr>
          <w:spacing w:val="4"/>
          <w:szCs w:val="21"/>
          <w:u w:val="single"/>
        </w:rPr>
      </w:pPr>
      <w:r>
        <w:rPr>
          <w:rFonts w:ascii="Wingdings" w:hAnsi="Wingdings"/>
          <w:bCs/>
          <w:kern w:val="1"/>
          <w:szCs w:val="21"/>
          <w:lang w:eastAsia="ar-SA"/>
        </w:rPr>
        <w:t></w:t>
      </w:r>
      <w:r>
        <w:rPr>
          <w:rFonts w:hint="cs" w:ascii="宋体" w:hAnsi="宋体"/>
          <w:bCs/>
          <w:kern w:val="1"/>
          <w:szCs w:val="21"/>
          <w:lang w:eastAsia="ar-SA"/>
        </w:rPr>
        <w:t>I</w:t>
      </w:r>
      <w:r>
        <w:rPr>
          <w:rFonts w:ascii="宋体" w:hAnsi="宋体"/>
          <w:bCs/>
          <w:kern w:val="1"/>
          <w:szCs w:val="21"/>
          <w:lang w:eastAsia="ar-SA"/>
        </w:rPr>
        <w:t>SO 14064-1</w:t>
      </w:r>
      <w:r>
        <w:rPr>
          <w:rFonts w:hint="eastAsia" w:ascii="宋体" w:hAnsi="宋体"/>
          <w:bCs/>
          <w:kern w:val="1"/>
          <w:szCs w:val="21"/>
        </w:rPr>
        <w:t>；</w:t>
      </w:r>
      <w:r>
        <w:rPr>
          <w:rFonts w:ascii="宋体" w:hAnsi="宋体"/>
          <w:bCs/>
          <w:kern w:val="1"/>
          <w:szCs w:val="21"/>
          <w:lang w:eastAsia="ar-SA"/>
        </w:rPr>
        <w:t xml:space="preserve">   </w:t>
      </w:r>
      <w:r>
        <w:rPr>
          <w:rFonts w:ascii="Wingdings" w:hAnsi="Wingdings"/>
          <w:bCs/>
          <w:kern w:val="1"/>
          <w:szCs w:val="21"/>
          <w:lang w:eastAsia="ar-SA"/>
        </w:rPr>
        <w:t></w:t>
      </w:r>
      <w:r>
        <w:rPr>
          <w:rFonts w:hint="cs" w:ascii="宋体" w:hAnsi="宋体"/>
          <w:bCs/>
          <w:kern w:val="1"/>
          <w:szCs w:val="21"/>
          <w:lang w:eastAsia="ar-SA"/>
        </w:rPr>
        <w:t>I</w:t>
      </w:r>
      <w:r>
        <w:rPr>
          <w:rFonts w:ascii="宋体" w:hAnsi="宋体"/>
          <w:bCs/>
          <w:kern w:val="1"/>
          <w:szCs w:val="21"/>
          <w:lang w:eastAsia="ar-SA"/>
        </w:rPr>
        <w:t>SO 14064-2</w:t>
      </w:r>
      <w:r>
        <w:rPr>
          <w:rFonts w:hint="eastAsia" w:ascii="宋体" w:hAnsi="宋体"/>
          <w:bCs/>
          <w:kern w:val="1"/>
          <w:szCs w:val="21"/>
        </w:rPr>
        <w:t>；</w:t>
      </w:r>
      <w:r>
        <w:rPr>
          <w:rFonts w:ascii="宋体" w:hAnsi="宋体"/>
          <w:bCs/>
          <w:kern w:val="1"/>
          <w:szCs w:val="21"/>
          <w:lang w:eastAsia="ar-SA"/>
        </w:rPr>
        <w:t xml:space="preserve">   </w:t>
      </w:r>
      <w:r>
        <w:rPr>
          <w:rFonts w:ascii="Wingdings" w:hAnsi="Wingdings"/>
          <w:bCs/>
          <w:kern w:val="1"/>
          <w:szCs w:val="21"/>
          <w:lang w:eastAsia="ar-SA"/>
        </w:rPr>
        <w:t></w:t>
      </w:r>
      <w:r>
        <w:rPr>
          <w:rFonts w:hint="cs" w:ascii="宋体" w:hAnsi="宋体"/>
          <w:bCs/>
          <w:kern w:val="1"/>
          <w:szCs w:val="21"/>
          <w:lang w:eastAsia="ar-SA"/>
        </w:rPr>
        <w:t>I</w:t>
      </w:r>
      <w:r>
        <w:rPr>
          <w:rFonts w:ascii="宋体" w:hAnsi="宋体"/>
          <w:bCs/>
          <w:kern w:val="1"/>
          <w:szCs w:val="21"/>
          <w:lang w:eastAsia="ar-SA"/>
        </w:rPr>
        <w:t>SO 14064-3</w:t>
      </w:r>
      <w:r>
        <w:rPr>
          <w:rFonts w:hint="eastAsia" w:ascii="宋体" w:hAnsi="宋体"/>
          <w:bCs/>
          <w:kern w:val="1"/>
          <w:szCs w:val="21"/>
        </w:rPr>
        <w:t>；</w:t>
      </w:r>
      <w:r>
        <w:rPr>
          <w:rFonts w:ascii="宋体" w:hAnsi="宋体"/>
          <w:bCs/>
          <w:kern w:val="1"/>
          <w:szCs w:val="21"/>
          <w:lang w:eastAsia="ar-SA"/>
        </w:rPr>
        <w:t xml:space="preserve">   </w:t>
      </w:r>
      <w:r>
        <w:rPr>
          <w:rFonts w:ascii="Wingdings" w:hAnsi="Wingdings"/>
          <w:bCs/>
          <w:kern w:val="1"/>
          <w:szCs w:val="21"/>
          <w:lang w:eastAsia="ar-SA"/>
        </w:rPr>
        <w:t>其它：</w:t>
      </w:r>
      <w:r>
        <w:rPr>
          <w:rFonts w:hint="eastAsia"/>
          <w:spacing w:val="4"/>
          <w:szCs w:val="21"/>
          <w:u w:val="single"/>
        </w:rPr>
        <w:tab/>
      </w:r>
      <w:r>
        <w:rPr>
          <w:rFonts w:hint="eastAsia"/>
          <w:spacing w:val="4"/>
          <w:szCs w:val="21"/>
          <w:u w:val="single"/>
        </w:rPr>
        <w:t xml:space="preserve">   </w:t>
      </w:r>
      <w:r>
        <w:rPr>
          <w:spacing w:val="4"/>
          <w:szCs w:val="21"/>
          <w:u w:val="single"/>
        </w:rPr>
        <w:t xml:space="preserve">    </w:t>
      </w:r>
    </w:p>
    <w:p w14:paraId="411DC053">
      <w:pPr>
        <w:numPr>
          <w:ilvl w:val="1"/>
          <w:numId w:val="1"/>
        </w:numPr>
        <w:tabs>
          <w:tab w:val="left" w:pos="315"/>
        </w:tabs>
        <w:spacing w:before="60" w:after="156" w:afterLines="50" w:line="380" w:lineRule="exact"/>
        <w:ind w:left="0" w:firstLine="0"/>
      </w:pPr>
      <w:r>
        <w:rPr>
          <w:rFonts w:hint="eastAsia"/>
        </w:rPr>
        <w:t xml:space="preserve"> </w:t>
      </w:r>
      <w:r>
        <w:t>GHG</w:t>
      </w:r>
      <w:r>
        <w:rPr>
          <w:rFonts w:hint="eastAsia"/>
        </w:rPr>
        <w:t>审定/核查陈述</w:t>
      </w:r>
      <w:r>
        <w:t>的</w:t>
      </w:r>
      <w:r>
        <w:rPr>
          <w:rFonts w:hint="eastAsia"/>
        </w:rPr>
        <w:t>类型</w:t>
      </w:r>
      <w:r>
        <w:t>：</w:t>
      </w:r>
    </w:p>
    <w:p w14:paraId="15AC959F">
      <w:pPr>
        <w:tabs>
          <w:tab w:val="left" w:pos="525"/>
          <w:tab w:val="left" w:pos="1022"/>
        </w:tabs>
        <w:spacing w:after="60" w:line="500" w:lineRule="exact"/>
        <w:ind w:firstLine="440" w:firstLineChars="200"/>
        <w:rPr>
          <w:spacing w:val="5"/>
          <w:szCs w:val="21"/>
        </w:rPr>
      </w:pPr>
      <w:r>
        <w:rPr>
          <w:spacing w:val="5"/>
          <w:szCs w:val="21"/>
        </w:rPr>
        <w:sym w:font="Wingdings" w:char="F071"/>
      </w:r>
      <w:r>
        <w:rPr>
          <w:spacing w:val="5"/>
          <w:szCs w:val="21"/>
        </w:rPr>
        <w:t xml:space="preserve"> </w:t>
      </w:r>
      <w:r>
        <w:rPr>
          <w:rFonts w:hint="eastAsia"/>
          <w:spacing w:val="5"/>
          <w:szCs w:val="21"/>
        </w:rPr>
        <w:t>国内证书，带中国合格评定国家认可委员会</w:t>
      </w:r>
      <w:r>
        <w:rPr>
          <w:spacing w:val="5"/>
          <w:szCs w:val="21"/>
        </w:rPr>
        <w:t>CNAS</w:t>
      </w:r>
      <w:r>
        <w:rPr>
          <w:rFonts w:hint="eastAsia"/>
          <w:spacing w:val="5"/>
          <w:szCs w:val="21"/>
        </w:rPr>
        <w:t>认可标志</w:t>
      </w:r>
    </w:p>
    <w:p w14:paraId="58EFFE2B">
      <w:pPr>
        <w:tabs>
          <w:tab w:val="left" w:pos="525"/>
          <w:tab w:val="left" w:pos="1022"/>
        </w:tabs>
        <w:spacing w:after="60" w:line="500" w:lineRule="exact"/>
        <w:ind w:firstLine="440" w:firstLineChars="200"/>
        <w:rPr>
          <w:spacing w:val="5"/>
          <w:szCs w:val="21"/>
        </w:rPr>
      </w:pPr>
      <w:r>
        <w:rPr>
          <w:spacing w:val="5"/>
          <w:szCs w:val="21"/>
        </w:rPr>
        <w:sym w:font="Wingdings" w:char="F071"/>
      </w:r>
      <w:r>
        <w:rPr>
          <w:spacing w:val="5"/>
          <w:szCs w:val="21"/>
        </w:rPr>
        <w:t xml:space="preserve"> </w:t>
      </w:r>
      <w:r>
        <w:rPr>
          <w:rFonts w:hint="eastAsia"/>
          <w:spacing w:val="5"/>
          <w:szCs w:val="21"/>
        </w:rPr>
        <w:t>国内证书，带赛宝标志</w:t>
      </w:r>
    </w:p>
    <w:p w14:paraId="15C25A95">
      <w:pPr>
        <w:tabs>
          <w:tab w:val="left" w:pos="525"/>
          <w:tab w:val="left" w:pos="1022"/>
        </w:tabs>
        <w:spacing w:after="60" w:line="500" w:lineRule="exact"/>
        <w:ind w:firstLine="440" w:firstLineChars="200"/>
        <w:rPr>
          <w:spacing w:val="5"/>
          <w:szCs w:val="21"/>
        </w:rPr>
      </w:pPr>
      <w:r>
        <w:rPr>
          <w:spacing w:val="5"/>
          <w:szCs w:val="21"/>
        </w:rPr>
        <w:sym w:font="Wingdings" w:char="F071"/>
      </w:r>
      <w:r>
        <w:rPr>
          <w:spacing w:val="5"/>
          <w:szCs w:val="21"/>
        </w:rPr>
        <w:t xml:space="preserve"> 其它：</w:t>
      </w:r>
      <w:r>
        <w:rPr>
          <w:rFonts w:hint="eastAsia"/>
          <w:spacing w:val="5"/>
          <w:szCs w:val="21"/>
          <w:u w:val="single"/>
        </w:rPr>
        <w:tab/>
      </w:r>
      <w:r>
        <w:rPr>
          <w:rFonts w:hint="eastAsia"/>
          <w:spacing w:val="5"/>
          <w:szCs w:val="21"/>
          <w:u w:val="single"/>
        </w:rPr>
        <w:t xml:space="preserve">   </w:t>
      </w:r>
      <w:r>
        <w:rPr>
          <w:spacing w:val="5"/>
          <w:szCs w:val="21"/>
          <w:u w:val="single"/>
        </w:rPr>
        <w:t xml:space="preserve">    </w:t>
      </w:r>
    </w:p>
    <w:p w14:paraId="2C788278">
      <w:pPr>
        <w:numPr>
          <w:ilvl w:val="1"/>
          <w:numId w:val="1"/>
        </w:numPr>
        <w:tabs>
          <w:tab w:val="left" w:pos="315"/>
        </w:tabs>
        <w:spacing w:before="60" w:after="156" w:afterLines="50" w:line="380" w:lineRule="exact"/>
        <w:ind w:left="0" w:firstLine="0"/>
      </w:pPr>
      <w:r>
        <w:rPr>
          <w:rFonts w:hint="eastAsia"/>
        </w:rPr>
        <w:t xml:space="preserve"> 保证等级和重要性水平：</w:t>
      </w:r>
    </w:p>
    <w:p w14:paraId="7DA8C013">
      <w:pPr>
        <w:numPr>
          <w:ilvl w:val="2"/>
          <w:numId w:val="1"/>
        </w:numPr>
        <w:tabs>
          <w:tab w:val="left" w:pos="315"/>
          <w:tab w:val="clear" w:pos="372"/>
        </w:tabs>
        <w:spacing w:before="60" w:after="156" w:afterLines="50" w:line="380" w:lineRule="exact"/>
        <w:ind w:left="372" w:leftChars="0" w:hanging="372" w:firstLineChars="0"/>
      </w:pPr>
      <w:r>
        <w:rPr>
          <w:rFonts w:hint="eastAsia"/>
          <w:lang w:val="en-US" w:eastAsia="zh-CN"/>
        </w:rPr>
        <w:t xml:space="preserve">  </w:t>
      </w:r>
      <w:r>
        <w:rPr>
          <w:spacing w:val="5"/>
          <w:szCs w:val="21"/>
        </w:rPr>
        <w:sym w:font="Wingdings" w:char="F071"/>
      </w:r>
      <w:r>
        <w:rPr>
          <w:rFonts w:hint="eastAsia"/>
          <w:lang w:val="en-US" w:eastAsia="zh-CN"/>
        </w:rPr>
        <w:t>合理保证等级；</w:t>
      </w:r>
      <w:r>
        <w:rPr>
          <w:spacing w:val="5"/>
          <w:szCs w:val="21"/>
        </w:rPr>
        <w:sym w:font="Wingdings" w:char="F071"/>
      </w:r>
      <w:r>
        <w:rPr>
          <w:rFonts w:hint="eastAsia"/>
          <w:lang w:val="en-US" w:eastAsia="zh-CN"/>
        </w:rPr>
        <w:t>有限保证等级。</w:t>
      </w:r>
    </w:p>
    <w:p w14:paraId="11381CCA">
      <w:pPr>
        <w:numPr>
          <w:ilvl w:val="2"/>
          <w:numId w:val="1"/>
        </w:numPr>
        <w:tabs>
          <w:tab w:val="left" w:pos="315"/>
          <w:tab w:val="clear" w:pos="372"/>
        </w:tabs>
        <w:spacing w:before="60" w:after="156" w:afterLines="50" w:line="380" w:lineRule="exact"/>
        <w:ind w:left="372" w:leftChars="0" w:hanging="372" w:firstLineChars="0"/>
      </w:pPr>
      <w:r>
        <w:rPr>
          <w:rFonts w:hint="eastAsia"/>
          <w:lang w:val="en-US" w:eastAsia="zh-CN"/>
        </w:rPr>
        <w:t xml:space="preserve">  </w:t>
      </w:r>
      <w:r>
        <w:rPr>
          <w:rFonts w:ascii="宋体" w:hAnsi="宋体"/>
          <w:spacing w:val="4"/>
        </w:rPr>
        <w:t>实质性偏差</w:t>
      </w:r>
      <w:r>
        <w:rPr>
          <w:rFonts w:hint="eastAsia" w:ascii="宋体" w:hAnsi="宋体"/>
          <w:spacing w:val="4"/>
        </w:rPr>
        <w:t>：</w:t>
      </w:r>
      <w:r>
        <w:rPr>
          <w:rFonts w:hint="eastAsia" w:ascii="宋体" w:hAnsi="宋体"/>
          <w:spacing w:val="4"/>
          <w:szCs w:val="21"/>
          <w:u w:val="single"/>
        </w:rPr>
        <w:tab/>
      </w:r>
      <w:r>
        <w:rPr>
          <w:rFonts w:hint="eastAsia" w:ascii="宋体" w:hAnsi="宋体"/>
          <w:spacing w:val="4"/>
          <w:szCs w:val="21"/>
          <w:u w:val="single"/>
        </w:rPr>
        <w:t xml:space="preserve"> </w:t>
      </w:r>
      <w:r>
        <w:rPr>
          <w:rFonts w:ascii="宋体" w:hAnsi="宋体"/>
          <w:spacing w:val="4"/>
          <w:szCs w:val="21"/>
          <w:u w:val="single"/>
        </w:rPr>
        <w:t xml:space="preserve">    </w:t>
      </w:r>
    </w:p>
    <w:p w14:paraId="2BBAE98B">
      <w:pPr>
        <w:numPr>
          <w:ilvl w:val="1"/>
          <w:numId w:val="1"/>
        </w:numPr>
        <w:tabs>
          <w:tab w:val="left" w:pos="315"/>
        </w:tabs>
        <w:spacing w:before="60" w:after="156" w:afterLines="50" w:line="380" w:lineRule="exact"/>
        <w:ind w:left="0" w:firstLine="0"/>
      </w:pPr>
      <w:r>
        <w:rPr>
          <w:rFonts w:hint="eastAsia"/>
        </w:rPr>
        <w:t xml:space="preserve"> GHG审定/核查的范围（此范围至少应包括下列内容：a）组织边界，或 GHG 项目及其基准线情景；b）组织或 GHG 项目的基础设施、活动、技术和过程；c）GHG 源、汇和/或库；d）GHG 的类型；e）时间段）最终的范围以乙方现场审定/核查后确认的范围为准：</w:t>
      </w:r>
    </w:p>
    <w:p w14:paraId="22308752">
      <w:pPr>
        <w:tabs>
          <w:tab w:val="left" w:pos="582"/>
        </w:tabs>
        <w:spacing w:before="60" w:line="500" w:lineRule="exact"/>
        <w:rPr>
          <w:spacing w:val="8"/>
          <w:u w:val="single"/>
        </w:rPr>
      </w:pP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 xml:space="preserve">         </w:t>
      </w:r>
      <w:r>
        <w:rPr>
          <w:spacing w:val="8"/>
          <w:u w:val="single"/>
        </w:rPr>
        <w:tab/>
      </w:r>
      <w:r>
        <w:rPr>
          <w:spacing w:val="8"/>
          <w:u w:val="single"/>
        </w:rPr>
        <w:tab/>
      </w:r>
      <w:r>
        <w:rPr>
          <w:rFonts w:hint="eastAsia"/>
          <w:spacing w:val="8"/>
          <w:u w:val="single"/>
        </w:rPr>
        <w:t xml:space="preserve">             </w:t>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 xml:space="preserve">    </w:t>
      </w:r>
      <w:r>
        <w:rPr>
          <w:spacing w:val="8"/>
          <w:u w:val="single"/>
        </w:rPr>
        <w:tab/>
      </w:r>
    </w:p>
    <w:p w14:paraId="7E1B92B1">
      <w:pPr>
        <w:spacing w:before="60" w:line="500" w:lineRule="exact"/>
        <w:ind w:right="-91"/>
        <w:rPr>
          <w:spacing w:val="8"/>
          <w:u w:val="single"/>
        </w:rPr>
      </w:pPr>
      <w:r>
        <w:rPr>
          <w:spacing w:val="8"/>
          <w:u w:val="single"/>
        </w:rPr>
        <w:t xml:space="preserve"> </w:t>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rFonts w:hint="eastAsia"/>
          <w:spacing w:val="8"/>
          <w:u w:val="single"/>
        </w:rPr>
        <w:t xml:space="preserve">            </w:t>
      </w:r>
      <w:r>
        <w:rPr>
          <w:spacing w:val="8"/>
          <w:u w:val="single"/>
        </w:rPr>
        <w:tab/>
      </w:r>
      <w:r>
        <w:rPr>
          <w:spacing w:val="8"/>
          <w:u w:val="single"/>
        </w:rPr>
        <w:tab/>
      </w:r>
      <w:r>
        <w:rPr>
          <w:spacing w:val="8"/>
          <w:u w:val="single"/>
        </w:rPr>
        <w:tab/>
      </w:r>
      <w:r>
        <w:rPr>
          <w:spacing w:val="8"/>
          <w:u w:val="single"/>
        </w:rPr>
        <w:tab/>
      </w:r>
      <w:r>
        <w:rPr>
          <w:spacing w:val="8"/>
          <w:u w:val="single"/>
        </w:rPr>
        <w:t xml:space="preserve">    </w:t>
      </w:r>
      <w:r>
        <w:rPr>
          <w:spacing w:val="8"/>
          <w:u w:val="single"/>
        </w:rPr>
        <w:tab/>
      </w:r>
    </w:p>
    <w:p w14:paraId="5A3B7BB6">
      <w:pPr>
        <w:spacing w:before="60" w:line="500" w:lineRule="exact"/>
        <w:ind w:right="-91"/>
        <w:rPr>
          <w:spacing w:val="8"/>
          <w:u w:val="single"/>
        </w:rPr>
      </w:pP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rFonts w:hint="eastAsia"/>
          <w:spacing w:val="8"/>
          <w:u w:val="single"/>
        </w:rPr>
        <w:t xml:space="preserve">            </w:t>
      </w:r>
      <w:r>
        <w:rPr>
          <w:spacing w:val="8"/>
          <w:u w:val="single"/>
        </w:rPr>
        <w:tab/>
      </w:r>
      <w:r>
        <w:rPr>
          <w:spacing w:val="8"/>
          <w:u w:val="single"/>
        </w:rPr>
        <w:tab/>
      </w:r>
      <w:r>
        <w:rPr>
          <w:spacing w:val="8"/>
          <w:u w:val="single"/>
        </w:rPr>
        <w:tab/>
      </w:r>
      <w:r>
        <w:rPr>
          <w:spacing w:val="8"/>
          <w:u w:val="single"/>
        </w:rPr>
        <w:tab/>
      </w:r>
      <w:r>
        <w:rPr>
          <w:spacing w:val="8"/>
          <w:u w:val="single"/>
        </w:rPr>
        <w:t xml:space="preserve">    </w:t>
      </w:r>
      <w:r>
        <w:rPr>
          <w:spacing w:val="8"/>
          <w:u w:val="single"/>
        </w:rPr>
        <w:tab/>
      </w:r>
    </w:p>
    <w:p w14:paraId="1855B660">
      <w:pPr>
        <w:numPr>
          <w:ilvl w:val="1"/>
          <w:numId w:val="1"/>
        </w:numPr>
        <w:tabs>
          <w:tab w:val="left" w:pos="0"/>
          <w:tab w:val="left" w:pos="315"/>
        </w:tabs>
        <w:spacing w:before="60" w:line="500" w:lineRule="exact"/>
        <w:ind w:left="0" w:firstLine="0"/>
        <w:rPr>
          <w:spacing w:val="8"/>
          <w:szCs w:val="21"/>
        </w:rPr>
      </w:pPr>
      <w:r>
        <w:rPr>
          <w:rFonts w:hint="eastAsia"/>
          <w:spacing w:val="8"/>
          <w:szCs w:val="21"/>
        </w:rPr>
        <w:t xml:space="preserve"> </w:t>
      </w:r>
      <w:r>
        <w:rPr>
          <w:spacing w:val="8"/>
          <w:szCs w:val="21"/>
        </w:rPr>
        <w:t>甲方希望</w:t>
      </w:r>
      <w:r>
        <w:rPr>
          <w:rFonts w:hint="eastAsia"/>
          <w:spacing w:val="8"/>
          <w:szCs w:val="21"/>
        </w:rPr>
        <w:t>审定/核查</w:t>
      </w:r>
      <w:r>
        <w:rPr>
          <w:spacing w:val="8"/>
          <w:szCs w:val="21"/>
        </w:rPr>
        <w:t>的日期为</w:t>
      </w:r>
      <w:r>
        <w:rPr>
          <w:rFonts w:hint="eastAsia"/>
          <w:spacing w:val="8"/>
          <w:szCs w:val="21"/>
        </w:rPr>
        <w:t>：</w:t>
      </w:r>
      <w:r>
        <w:rPr>
          <w:spacing w:val="8"/>
          <w:szCs w:val="21"/>
          <w:u w:val="single"/>
        </w:rPr>
        <w:t xml:space="preserve">      </w:t>
      </w:r>
      <w:r>
        <w:rPr>
          <w:spacing w:val="8"/>
          <w:szCs w:val="21"/>
        </w:rPr>
        <w:t>年</w:t>
      </w:r>
      <w:r>
        <w:rPr>
          <w:spacing w:val="8"/>
          <w:szCs w:val="21"/>
          <w:u w:val="single"/>
        </w:rPr>
        <w:t xml:space="preserve">     </w:t>
      </w:r>
      <w:r>
        <w:rPr>
          <w:spacing w:val="8"/>
          <w:szCs w:val="21"/>
        </w:rPr>
        <w:t>月</w:t>
      </w:r>
      <w:r>
        <w:rPr>
          <w:rFonts w:hint="eastAsia"/>
          <w:spacing w:val="8"/>
          <w:szCs w:val="21"/>
        </w:rPr>
        <w:t>。若因甲方需要变更核查时间，则以双方具体商定的书面结果为准</w:t>
      </w:r>
      <w:r>
        <w:rPr>
          <w:rFonts w:hint="eastAsia"/>
          <w:spacing w:val="8"/>
          <w:szCs w:val="21"/>
          <w:lang w:eastAsia="zh-CN"/>
        </w:rPr>
        <w:t>。</w:t>
      </w:r>
    </w:p>
    <w:p w14:paraId="17E3F158">
      <w:pPr>
        <w:tabs>
          <w:tab w:val="left" w:pos="315"/>
          <w:tab w:val="left" w:pos="582"/>
        </w:tabs>
        <w:spacing w:before="60" w:line="500" w:lineRule="exact"/>
        <w:rPr>
          <w:spacing w:val="8"/>
          <w:szCs w:val="21"/>
        </w:rPr>
      </w:pPr>
    </w:p>
    <w:p w14:paraId="38C5B7A1">
      <w:pPr>
        <w:numPr>
          <w:ilvl w:val="0"/>
          <w:numId w:val="1"/>
        </w:numPr>
        <w:spacing w:before="240" w:line="380" w:lineRule="exact"/>
        <w:ind w:left="0" w:firstLine="0"/>
        <w:rPr>
          <w:spacing w:val="8"/>
          <w:szCs w:val="21"/>
        </w:rPr>
      </w:pPr>
      <w:r>
        <w:rPr>
          <w:spacing w:val="8"/>
          <w:szCs w:val="21"/>
        </w:rPr>
        <w:t xml:space="preserve"> 费用支付（以人民币计算）：</w:t>
      </w:r>
    </w:p>
    <w:p w14:paraId="000D5193">
      <w:pPr>
        <w:numPr>
          <w:ilvl w:val="1"/>
          <w:numId w:val="1"/>
        </w:numPr>
        <w:tabs>
          <w:tab w:val="left" w:pos="105"/>
        </w:tabs>
        <w:spacing w:line="500" w:lineRule="exact"/>
        <w:ind w:left="0" w:firstLine="0"/>
        <w:rPr>
          <w:spacing w:val="8"/>
          <w:szCs w:val="21"/>
        </w:rPr>
      </w:pPr>
      <w:r>
        <w:rPr>
          <w:spacing w:val="8"/>
          <w:szCs w:val="21"/>
        </w:rPr>
        <w:t>甲方应向乙方交纳：</w:t>
      </w:r>
    </w:p>
    <w:p w14:paraId="206BA330">
      <w:pPr>
        <w:spacing w:line="500" w:lineRule="exact"/>
        <w:rPr>
          <w:spacing w:val="8"/>
          <w:szCs w:val="21"/>
        </w:rPr>
      </w:pPr>
      <w:r>
        <w:rPr>
          <w:spacing w:val="5"/>
          <w:szCs w:val="21"/>
        </w:rPr>
        <w:sym w:font="Wingdings" w:char="F071"/>
      </w:r>
      <w:r>
        <w:rPr>
          <w:spacing w:val="5"/>
          <w:szCs w:val="21"/>
        </w:rPr>
        <w:t xml:space="preserve"> </w:t>
      </w:r>
      <w:r>
        <w:rPr>
          <w:rFonts w:hint="eastAsia"/>
          <w:spacing w:val="8"/>
          <w:szCs w:val="21"/>
        </w:rPr>
        <w:t>2.1.a: 组织层次核查费：</w:t>
      </w:r>
      <w:r>
        <w:rPr>
          <w:spacing w:val="8"/>
          <w:szCs w:val="21"/>
          <w:u w:val="single"/>
        </w:rPr>
        <w:tab/>
      </w:r>
      <w:r>
        <w:rPr>
          <w:rFonts w:hint="eastAsia"/>
          <w:spacing w:val="8"/>
          <w:szCs w:val="21"/>
          <w:u w:val="single"/>
        </w:rPr>
        <w:t xml:space="preserve">     </w:t>
      </w:r>
      <w:r>
        <w:rPr>
          <w:spacing w:val="8"/>
          <w:szCs w:val="21"/>
          <w:u w:val="single"/>
        </w:rPr>
        <w:t xml:space="preserve"> </w:t>
      </w:r>
      <w:r>
        <w:rPr>
          <w:spacing w:val="8"/>
          <w:szCs w:val="21"/>
        </w:rPr>
        <w:t>元</w:t>
      </w:r>
      <w:r>
        <w:rPr>
          <w:rFonts w:hint="eastAsia"/>
          <w:spacing w:val="8"/>
          <w:szCs w:val="21"/>
        </w:rPr>
        <w:t>（大写：</w:t>
      </w:r>
      <w:r>
        <w:rPr>
          <w:spacing w:val="8"/>
          <w:szCs w:val="21"/>
          <w:u w:val="single"/>
        </w:rPr>
        <w:tab/>
      </w:r>
      <w:r>
        <w:rPr>
          <w:rFonts w:hint="eastAsia"/>
          <w:spacing w:val="8"/>
          <w:szCs w:val="21"/>
          <w:u w:val="single"/>
        </w:rPr>
        <w:t xml:space="preserve">        </w:t>
      </w:r>
      <w:r>
        <w:rPr>
          <w:spacing w:val="8"/>
          <w:szCs w:val="21"/>
          <w:u w:val="single"/>
        </w:rPr>
        <w:t xml:space="preserve">  </w:t>
      </w:r>
      <w:r>
        <w:rPr>
          <w:rFonts w:hint="eastAsia"/>
          <w:spacing w:val="8"/>
          <w:szCs w:val="21"/>
        </w:rPr>
        <w:t>元）。</w:t>
      </w:r>
    </w:p>
    <w:p w14:paraId="59D3F65B">
      <w:pPr>
        <w:spacing w:line="500" w:lineRule="exact"/>
        <w:rPr>
          <w:spacing w:val="8"/>
          <w:szCs w:val="21"/>
        </w:rPr>
      </w:pPr>
      <w:r>
        <w:rPr>
          <w:spacing w:val="5"/>
          <w:szCs w:val="21"/>
        </w:rPr>
        <w:sym w:font="Wingdings" w:char="F071"/>
      </w:r>
      <w:r>
        <w:rPr>
          <w:spacing w:val="5"/>
          <w:szCs w:val="21"/>
        </w:rPr>
        <w:t xml:space="preserve"> </w:t>
      </w:r>
      <w:r>
        <w:rPr>
          <w:rFonts w:hint="eastAsia"/>
          <w:spacing w:val="8"/>
          <w:szCs w:val="21"/>
        </w:rPr>
        <w:t>2.1.b:</w:t>
      </w:r>
      <w:r>
        <w:rPr>
          <w:spacing w:val="8"/>
          <w:szCs w:val="21"/>
        </w:rPr>
        <w:t xml:space="preserve"> </w:t>
      </w:r>
      <w:r>
        <w:rPr>
          <w:rFonts w:hint="eastAsia"/>
          <w:spacing w:val="8"/>
          <w:szCs w:val="21"/>
        </w:rPr>
        <w:t>项目层次审定费：</w:t>
      </w:r>
      <w:r>
        <w:rPr>
          <w:spacing w:val="8"/>
          <w:szCs w:val="21"/>
          <w:u w:val="single"/>
        </w:rPr>
        <w:tab/>
      </w:r>
      <w:r>
        <w:rPr>
          <w:rFonts w:hint="eastAsia"/>
          <w:spacing w:val="8"/>
          <w:szCs w:val="21"/>
          <w:u w:val="single"/>
        </w:rPr>
        <w:t xml:space="preserve">     </w:t>
      </w:r>
      <w:r>
        <w:rPr>
          <w:spacing w:val="8"/>
          <w:szCs w:val="21"/>
          <w:u w:val="single"/>
        </w:rPr>
        <w:t xml:space="preserve"> </w:t>
      </w:r>
      <w:r>
        <w:rPr>
          <w:spacing w:val="8"/>
          <w:szCs w:val="21"/>
        </w:rPr>
        <w:t>元</w:t>
      </w:r>
      <w:r>
        <w:rPr>
          <w:rFonts w:hint="eastAsia"/>
          <w:spacing w:val="8"/>
          <w:szCs w:val="21"/>
        </w:rPr>
        <w:t>（大写：</w:t>
      </w:r>
      <w:r>
        <w:rPr>
          <w:spacing w:val="8"/>
          <w:szCs w:val="21"/>
          <w:u w:val="single"/>
        </w:rPr>
        <w:tab/>
      </w:r>
      <w:r>
        <w:rPr>
          <w:rFonts w:hint="eastAsia"/>
          <w:spacing w:val="8"/>
          <w:szCs w:val="21"/>
          <w:u w:val="single"/>
        </w:rPr>
        <w:t xml:space="preserve">        </w:t>
      </w:r>
      <w:r>
        <w:rPr>
          <w:spacing w:val="8"/>
          <w:szCs w:val="21"/>
          <w:u w:val="single"/>
        </w:rPr>
        <w:t xml:space="preserve">  </w:t>
      </w:r>
      <w:r>
        <w:rPr>
          <w:rFonts w:hint="eastAsia"/>
          <w:spacing w:val="8"/>
          <w:szCs w:val="21"/>
        </w:rPr>
        <w:t>元）。</w:t>
      </w:r>
    </w:p>
    <w:p w14:paraId="1C90C10A">
      <w:pPr>
        <w:spacing w:line="500" w:lineRule="exact"/>
        <w:rPr>
          <w:spacing w:val="8"/>
          <w:szCs w:val="21"/>
        </w:rPr>
      </w:pPr>
      <w:r>
        <w:rPr>
          <w:spacing w:val="5"/>
          <w:szCs w:val="21"/>
        </w:rPr>
        <w:sym w:font="Wingdings" w:char="F071"/>
      </w:r>
      <w:r>
        <w:rPr>
          <w:spacing w:val="5"/>
          <w:szCs w:val="21"/>
        </w:rPr>
        <w:t xml:space="preserve"> </w:t>
      </w:r>
      <w:r>
        <w:rPr>
          <w:rFonts w:hint="eastAsia"/>
          <w:spacing w:val="8"/>
          <w:szCs w:val="21"/>
        </w:rPr>
        <w:t>2.1.c:</w:t>
      </w:r>
      <w:r>
        <w:rPr>
          <w:spacing w:val="8"/>
          <w:szCs w:val="21"/>
        </w:rPr>
        <w:t xml:space="preserve"> </w:t>
      </w:r>
      <w:r>
        <w:rPr>
          <w:rFonts w:hint="eastAsia"/>
          <w:spacing w:val="8"/>
          <w:szCs w:val="21"/>
        </w:rPr>
        <w:t>项目层次核查费：</w:t>
      </w:r>
      <w:r>
        <w:rPr>
          <w:spacing w:val="8"/>
          <w:szCs w:val="21"/>
          <w:u w:val="single"/>
        </w:rPr>
        <w:tab/>
      </w:r>
      <w:r>
        <w:rPr>
          <w:rFonts w:hint="eastAsia"/>
          <w:spacing w:val="8"/>
          <w:szCs w:val="21"/>
          <w:u w:val="single"/>
        </w:rPr>
        <w:t xml:space="preserve">     </w:t>
      </w:r>
      <w:r>
        <w:rPr>
          <w:spacing w:val="8"/>
          <w:szCs w:val="21"/>
          <w:u w:val="single"/>
        </w:rPr>
        <w:t xml:space="preserve"> </w:t>
      </w:r>
      <w:r>
        <w:rPr>
          <w:spacing w:val="8"/>
          <w:szCs w:val="21"/>
        </w:rPr>
        <w:t>元</w:t>
      </w:r>
      <w:r>
        <w:rPr>
          <w:rFonts w:hint="eastAsia"/>
          <w:spacing w:val="8"/>
          <w:szCs w:val="21"/>
        </w:rPr>
        <w:t>（大写：</w:t>
      </w:r>
      <w:r>
        <w:rPr>
          <w:spacing w:val="8"/>
          <w:szCs w:val="21"/>
          <w:u w:val="single"/>
        </w:rPr>
        <w:tab/>
      </w:r>
      <w:r>
        <w:rPr>
          <w:rFonts w:hint="eastAsia"/>
          <w:spacing w:val="8"/>
          <w:szCs w:val="21"/>
          <w:u w:val="single"/>
        </w:rPr>
        <w:t xml:space="preserve">        </w:t>
      </w:r>
      <w:r>
        <w:rPr>
          <w:spacing w:val="8"/>
          <w:szCs w:val="21"/>
          <w:u w:val="single"/>
        </w:rPr>
        <w:t xml:space="preserve">  </w:t>
      </w:r>
      <w:r>
        <w:rPr>
          <w:rFonts w:hint="eastAsia"/>
          <w:spacing w:val="8"/>
          <w:szCs w:val="21"/>
        </w:rPr>
        <w:t>元）。</w:t>
      </w:r>
    </w:p>
    <w:p w14:paraId="088415F5">
      <w:pPr>
        <w:numPr>
          <w:ilvl w:val="1"/>
          <w:numId w:val="1"/>
        </w:numPr>
        <w:tabs>
          <w:tab w:val="left" w:pos="105"/>
        </w:tabs>
        <w:spacing w:line="500" w:lineRule="exact"/>
        <w:ind w:left="0" w:firstLine="0"/>
        <w:rPr>
          <w:spacing w:val="8"/>
        </w:rPr>
      </w:pPr>
      <w:r>
        <w:rPr>
          <w:rFonts w:hint="eastAsia"/>
          <w:spacing w:val="8"/>
        </w:rPr>
        <w:t>由于甲方的需要或原因，需增加现场访问时，增加的费用由甲方按3</w:t>
      </w:r>
      <w:r>
        <w:rPr>
          <w:spacing w:val="8"/>
        </w:rPr>
        <w:t>000</w:t>
      </w:r>
      <w:r>
        <w:rPr>
          <w:rFonts w:hint="eastAsia"/>
          <w:spacing w:val="8"/>
        </w:rPr>
        <w:t>元/人日，另行支付；</w:t>
      </w:r>
    </w:p>
    <w:p w14:paraId="5BD5CEF3">
      <w:pPr>
        <w:numPr>
          <w:ilvl w:val="1"/>
          <w:numId w:val="1"/>
        </w:numPr>
        <w:tabs>
          <w:tab w:val="left" w:pos="105"/>
        </w:tabs>
        <w:spacing w:line="500" w:lineRule="exact"/>
        <w:ind w:left="0" w:firstLine="0"/>
        <w:rPr>
          <w:spacing w:val="8"/>
        </w:rPr>
      </w:pPr>
      <w:r>
        <w:rPr>
          <w:spacing w:val="8"/>
        </w:rPr>
        <w:t>乙方</w:t>
      </w:r>
      <w:r>
        <w:rPr>
          <w:rFonts w:hint="eastAsia"/>
          <w:spacing w:val="8"/>
        </w:rPr>
        <w:t>审定/核查</w:t>
      </w:r>
      <w:r>
        <w:rPr>
          <w:spacing w:val="8"/>
        </w:rPr>
        <w:t>员执行现场</w:t>
      </w:r>
      <w:r>
        <w:rPr>
          <w:rFonts w:hint="eastAsia"/>
          <w:spacing w:val="8"/>
        </w:rPr>
        <w:t>访问</w:t>
      </w:r>
      <w:r>
        <w:rPr>
          <w:spacing w:val="8"/>
        </w:rPr>
        <w:t>时所发生的交通</w:t>
      </w:r>
      <w:r>
        <w:rPr>
          <w:rFonts w:hint="eastAsia"/>
          <w:spacing w:val="8"/>
        </w:rPr>
        <w:t>及食宿</w:t>
      </w:r>
      <w:r>
        <w:rPr>
          <w:spacing w:val="8"/>
        </w:rPr>
        <w:t>费</w:t>
      </w:r>
      <w:r>
        <w:rPr>
          <w:rFonts w:hint="eastAsia"/>
          <w:spacing w:val="8"/>
        </w:rPr>
        <w:t>用</w:t>
      </w:r>
      <w:r>
        <w:rPr>
          <w:spacing w:val="8"/>
        </w:rPr>
        <w:t>：</w:t>
      </w:r>
    </w:p>
    <w:p w14:paraId="432AFC22">
      <w:pPr>
        <w:tabs>
          <w:tab w:val="left" w:pos="582"/>
        </w:tabs>
        <w:spacing w:line="500" w:lineRule="exact"/>
        <w:ind w:firstLine="452" w:firstLineChars="200"/>
        <w:rPr>
          <w:spacing w:val="8"/>
        </w:rPr>
      </w:pPr>
      <w:r>
        <w:rPr>
          <w:spacing w:val="8"/>
        </w:rPr>
        <w:sym w:font="Wingdings" w:char="F071"/>
      </w:r>
      <w:r>
        <w:rPr>
          <w:spacing w:val="8"/>
          <w:u w:val="single"/>
        </w:rPr>
        <w:t xml:space="preserve">         </w:t>
      </w:r>
      <w:r>
        <w:rPr>
          <w:spacing w:val="8"/>
        </w:rPr>
        <w:t xml:space="preserve"> 元/人次由甲方支付</w:t>
      </w:r>
      <w:r>
        <w:rPr>
          <w:rFonts w:hint="eastAsia"/>
          <w:spacing w:val="8"/>
        </w:rPr>
        <w:t>；</w:t>
      </w:r>
      <w:r>
        <w:rPr>
          <w:spacing w:val="8"/>
        </w:rPr>
        <w:sym w:font="Wingdings" w:char="F071"/>
      </w:r>
      <w:r>
        <w:rPr>
          <w:spacing w:val="8"/>
        </w:rPr>
        <w:t xml:space="preserve"> 交通</w:t>
      </w:r>
      <w:r>
        <w:rPr>
          <w:rFonts w:hint="eastAsia"/>
          <w:spacing w:val="8"/>
        </w:rPr>
        <w:t>及食宿</w:t>
      </w:r>
      <w:r>
        <w:rPr>
          <w:spacing w:val="8"/>
        </w:rPr>
        <w:t>费按实际发生额由甲方支付</w:t>
      </w:r>
      <w:r>
        <w:rPr>
          <w:rFonts w:hint="eastAsia"/>
          <w:spacing w:val="8"/>
        </w:rPr>
        <w:t>。</w:t>
      </w:r>
    </w:p>
    <w:p w14:paraId="34A45ED8">
      <w:pPr>
        <w:numPr>
          <w:ilvl w:val="1"/>
          <w:numId w:val="1"/>
        </w:numPr>
        <w:tabs>
          <w:tab w:val="left" w:pos="105"/>
        </w:tabs>
        <w:spacing w:line="500" w:lineRule="exact"/>
        <w:ind w:left="0" w:firstLine="0"/>
        <w:rPr>
          <w:spacing w:val="8"/>
        </w:rPr>
      </w:pPr>
      <w:r>
        <w:rPr>
          <w:spacing w:val="8"/>
        </w:rPr>
        <w:t>如甲方指定特定日期进行现场审核，甲方需承担所发生的交通费。</w:t>
      </w:r>
    </w:p>
    <w:p w14:paraId="4B10EC12">
      <w:pPr>
        <w:numPr>
          <w:ilvl w:val="1"/>
          <w:numId w:val="1"/>
        </w:numPr>
        <w:tabs>
          <w:tab w:val="left" w:pos="105"/>
        </w:tabs>
        <w:spacing w:line="500" w:lineRule="exact"/>
        <w:ind w:left="0" w:firstLine="0"/>
        <w:rPr>
          <w:spacing w:val="8"/>
        </w:rPr>
      </w:pPr>
      <w:r>
        <w:rPr>
          <w:color w:val="000000"/>
          <w:spacing w:val="8"/>
        </w:rPr>
        <w:t>全部费用</w:t>
      </w:r>
      <w:r>
        <w:rPr>
          <w:spacing w:val="8"/>
        </w:rPr>
        <w:t>甲方应在正式</w:t>
      </w:r>
      <w:r>
        <w:rPr>
          <w:rFonts w:hint="eastAsia"/>
          <w:spacing w:val="8"/>
        </w:rPr>
        <w:t>审定/核查</w:t>
      </w:r>
      <w:r>
        <w:rPr>
          <w:spacing w:val="8"/>
        </w:rPr>
        <w:t>前一个月支付给乙方。</w:t>
      </w:r>
      <w:r>
        <w:rPr>
          <w:rFonts w:hint="eastAsia"/>
          <w:spacing w:val="8"/>
        </w:rPr>
        <w:t>如有特殊问题，双方协商解决。</w:t>
      </w:r>
    </w:p>
    <w:p w14:paraId="40761B6F">
      <w:pPr>
        <w:numPr>
          <w:ilvl w:val="1"/>
          <w:numId w:val="1"/>
        </w:numPr>
        <w:tabs>
          <w:tab w:val="left" w:pos="105"/>
        </w:tabs>
        <w:spacing w:line="500" w:lineRule="exact"/>
        <w:ind w:left="0" w:firstLine="0"/>
        <w:rPr>
          <w:spacing w:val="8"/>
        </w:rPr>
      </w:pPr>
      <w:r>
        <w:rPr>
          <w:rFonts w:hint="eastAsia"/>
          <w:spacing w:val="8"/>
        </w:rPr>
        <w:t>保护生态环境、应对气候变化，是全人类的共同责任。让我们共同努力，携手推进绿色可持续发展。</w:t>
      </w:r>
      <w:r>
        <w:rPr>
          <w:rFonts w:hint="eastAsia"/>
          <w:b/>
          <w:bCs/>
          <w:spacing w:val="8"/>
        </w:rPr>
        <w:t>乙方默认颁发电子版证书，如需纸质证书请向市场人员提出申请并缴纳证书成本费。</w:t>
      </w:r>
    </w:p>
    <w:p w14:paraId="2B13DA2E">
      <w:pPr>
        <w:spacing w:line="500" w:lineRule="exact"/>
        <w:rPr>
          <w:spacing w:val="8"/>
        </w:rPr>
      </w:pPr>
    </w:p>
    <w:p w14:paraId="562D2C61">
      <w:pPr>
        <w:spacing w:line="500" w:lineRule="exact"/>
        <w:rPr>
          <w:spacing w:val="8"/>
        </w:rPr>
      </w:pPr>
      <w:r>
        <w:rPr>
          <w:rFonts w:hint="eastAsia"/>
          <w:spacing w:val="8"/>
        </w:rPr>
        <w:t>3.</w:t>
      </w:r>
      <w:r>
        <w:rPr>
          <w:spacing w:val="8"/>
        </w:rPr>
        <w:t xml:space="preserve"> 风险</w:t>
      </w:r>
    </w:p>
    <w:p w14:paraId="1E81FD68">
      <w:pPr>
        <w:tabs>
          <w:tab w:val="left" w:pos="582"/>
        </w:tabs>
        <w:spacing w:line="500" w:lineRule="exact"/>
        <w:rPr>
          <w:spacing w:val="8"/>
        </w:rPr>
      </w:pPr>
      <w:r>
        <w:rPr>
          <w:rFonts w:hint="eastAsia"/>
          <w:spacing w:val="8"/>
        </w:rPr>
        <w:t>3.1  如果责任方的G</w:t>
      </w:r>
      <w:r>
        <w:rPr>
          <w:spacing w:val="8"/>
        </w:rPr>
        <w:t>HG</w:t>
      </w:r>
      <w:r>
        <w:rPr>
          <w:rFonts w:hint="eastAsia"/>
          <w:spacing w:val="8"/>
        </w:rPr>
        <w:t>声明、G</w:t>
      </w:r>
      <w:r>
        <w:rPr>
          <w:spacing w:val="8"/>
        </w:rPr>
        <w:t>HG</w:t>
      </w:r>
      <w:r>
        <w:rPr>
          <w:rFonts w:hint="eastAsia"/>
          <w:spacing w:val="8"/>
        </w:rPr>
        <w:t>信息不符合约定的审定</w:t>
      </w:r>
      <w:r>
        <w:rPr>
          <w:spacing w:val="8"/>
        </w:rPr>
        <w:t>/</w:t>
      </w:r>
      <w:r>
        <w:rPr>
          <w:rFonts w:hint="eastAsia"/>
          <w:spacing w:val="8"/>
        </w:rPr>
        <w:t>核查准则，或者责任方无法提供充足、适当和客观的证据，将承担可能被签发否定意见或保留意见的陈述。</w:t>
      </w:r>
    </w:p>
    <w:p w14:paraId="612AC5BB">
      <w:pPr>
        <w:tabs>
          <w:tab w:val="left" w:pos="582"/>
        </w:tabs>
        <w:spacing w:line="500" w:lineRule="exact"/>
        <w:rPr>
          <w:spacing w:val="8"/>
        </w:rPr>
      </w:pPr>
      <w:r>
        <w:rPr>
          <w:rFonts w:hint="eastAsia"/>
          <w:spacing w:val="8"/>
        </w:rPr>
        <w:t xml:space="preserve">3.2  </w:t>
      </w:r>
      <w:r>
        <w:rPr>
          <w:spacing w:val="8"/>
        </w:rPr>
        <w:t>乙方要承担因甲方获</w:t>
      </w:r>
      <w:r>
        <w:rPr>
          <w:rFonts w:hint="eastAsia"/>
          <w:spacing w:val="8"/>
        </w:rPr>
        <w:t>审定/核查陈述</w:t>
      </w:r>
      <w:r>
        <w:rPr>
          <w:spacing w:val="8"/>
        </w:rPr>
        <w:t>后</w:t>
      </w:r>
      <w:r>
        <w:rPr>
          <w:rFonts w:hint="eastAsia"/>
          <w:spacing w:val="8"/>
        </w:rPr>
        <w:t>，</w:t>
      </w:r>
      <w:r>
        <w:rPr>
          <w:spacing w:val="8"/>
        </w:rPr>
        <w:t>发生责任事故而引起甲方的顾客投诉，以致被国家认可机构暂停、撤销认可/注册资格的风险。</w:t>
      </w:r>
    </w:p>
    <w:p w14:paraId="6D12A06A">
      <w:pPr>
        <w:tabs>
          <w:tab w:val="left" w:pos="582"/>
        </w:tabs>
        <w:spacing w:line="500" w:lineRule="exact"/>
        <w:rPr>
          <w:spacing w:val="8"/>
        </w:rPr>
      </w:pPr>
      <w:r>
        <w:rPr>
          <w:rFonts w:hint="eastAsia"/>
          <w:spacing w:val="8"/>
        </w:rPr>
        <w:t xml:space="preserve">3.3  </w:t>
      </w:r>
      <w:r>
        <w:rPr>
          <w:spacing w:val="8"/>
        </w:rPr>
        <w:t>对在</w:t>
      </w:r>
      <w:r>
        <w:rPr>
          <w:rFonts w:hint="eastAsia"/>
          <w:spacing w:val="8"/>
        </w:rPr>
        <w:t>审定/核查</w:t>
      </w:r>
      <w:r>
        <w:rPr>
          <w:spacing w:val="8"/>
        </w:rPr>
        <w:t>过程中因乙方过失造成甲方的意外损失的索赔费将不超过本合同签订的认证费用，乙方也不承担随后的损失。</w:t>
      </w:r>
    </w:p>
    <w:p w14:paraId="38A5ACDF">
      <w:pPr>
        <w:tabs>
          <w:tab w:val="left" w:pos="582"/>
        </w:tabs>
        <w:spacing w:line="500" w:lineRule="exact"/>
        <w:rPr>
          <w:spacing w:val="8"/>
        </w:rPr>
      </w:pPr>
      <w:r>
        <w:rPr>
          <w:rFonts w:hint="eastAsia"/>
          <w:spacing w:val="8"/>
        </w:rPr>
        <w:t xml:space="preserve">3.4 </w:t>
      </w:r>
      <w:r>
        <w:rPr>
          <w:spacing w:val="8"/>
        </w:rPr>
        <w:t xml:space="preserve"> 甲方应承担因</w:t>
      </w:r>
      <w:r>
        <w:rPr>
          <w:rFonts w:hint="eastAsia"/>
          <w:spacing w:val="8"/>
        </w:rPr>
        <w:t>审定/核查陈述</w:t>
      </w:r>
      <w:r>
        <w:rPr>
          <w:spacing w:val="8"/>
        </w:rPr>
        <w:t>误用或认证标志使用不当而引起的乙方损失。</w:t>
      </w:r>
    </w:p>
    <w:p w14:paraId="33330303">
      <w:pPr>
        <w:tabs>
          <w:tab w:val="left" w:pos="582"/>
        </w:tabs>
        <w:spacing w:line="500" w:lineRule="exact"/>
        <w:rPr>
          <w:spacing w:val="8"/>
        </w:rPr>
      </w:pPr>
      <w:r>
        <w:rPr>
          <w:rFonts w:hint="eastAsia"/>
          <w:spacing w:val="8"/>
        </w:rPr>
        <w:t>3.</w:t>
      </w:r>
      <w:r>
        <w:rPr>
          <w:spacing w:val="8"/>
        </w:rPr>
        <w:t>5</w:t>
      </w:r>
      <w:r>
        <w:rPr>
          <w:rFonts w:hint="eastAsia"/>
          <w:spacing w:val="8"/>
        </w:rPr>
        <w:t xml:space="preserve">  </w:t>
      </w:r>
      <w:r>
        <w:rPr>
          <w:spacing w:val="8"/>
        </w:rPr>
        <w:t>由于任何一方原因，没有按照合同约定的时间进行现场</w:t>
      </w:r>
      <w:r>
        <w:rPr>
          <w:rFonts w:hint="eastAsia"/>
          <w:spacing w:val="8"/>
        </w:rPr>
        <w:t>审定/核查</w:t>
      </w:r>
      <w:r>
        <w:rPr>
          <w:spacing w:val="8"/>
        </w:rPr>
        <w:t>，应提前一个月书面通知对方，双方协商解决。</w:t>
      </w:r>
    </w:p>
    <w:p w14:paraId="1F8532F2">
      <w:pPr>
        <w:spacing w:before="240" w:line="440" w:lineRule="exact"/>
        <w:rPr>
          <w:spacing w:val="8"/>
        </w:rPr>
      </w:pPr>
      <w:r>
        <w:rPr>
          <w:rFonts w:hint="eastAsia"/>
          <w:spacing w:val="8"/>
        </w:rPr>
        <w:t xml:space="preserve">4. </w:t>
      </w:r>
      <w:r>
        <w:rPr>
          <w:spacing w:val="8"/>
        </w:rPr>
        <w:t>甲方的责任</w:t>
      </w:r>
    </w:p>
    <w:p w14:paraId="09192758">
      <w:pPr>
        <w:tabs>
          <w:tab w:val="left" w:pos="582"/>
        </w:tabs>
        <w:spacing w:line="500" w:lineRule="exact"/>
        <w:rPr>
          <w:spacing w:val="8"/>
        </w:rPr>
      </w:pPr>
      <w:r>
        <w:rPr>
          <w:rFonts w:hint="eastAsia"/>
          <w:spacing w:val="8"/>
        </w:rPr>
        <w:t>4.1</w:t>
      </w:r>
      <w:r>
        <w:rPr>
          <w:spacing w:val="8"/>
        </w:rPr>
        <w:t xml:space="preserve"> 向乙方提供</w:t>
      </w:r>
      <w:r>
        <w:rPr>
          <w:rFonts w:hint="eastAsia"/>
          <w:spacing w:val="8"/>
        </w:rPr>
        <w:t>《温室气体审定/核查申请书》</w:t>
      </w:r>
      <w:r>
        <w:rPr>
          <w:spacing w:val="8"/>
        </w:rPr>
        <w:t>及相关附件</w:t>
      </w:r>
      <w:r>
        <w:rPr>
          <w:rFonts w:hint="eastAsia"/>
          <w:spacing w:val="8"/>
        </w:rPr>
        <w:t>，遵守审定/核查的要求，并保证所提供资料的真实性和完整性</w:t>
      </w:r>
      <w:r>
        <w:rPr>
          <w:spacing w:val="8"/>
        </w:rPr>
        <w:t>。</w:t>
      </w:r>
    </w:p>
    <w:p w14:paraId="3850B5E1">
      <w:pPr>
        <w:tabs>
          <w:tab w:val="left" w:pos="582"/>
        </w:tabs>
        <w:spacing w:line="500" w:lineRule="exact"/>
        <w:rPr>
          <w:spacing w:val="8"/>
        </w:rPr>
      </w:pPr>
      <w:r>
        <w:rPr>
          <w:rFonts w:hint="eastAsia"/>
          <w:spacing w:val="8"/>
        </w:rPr>
        <w:t>4.2</w:t>
      </w:r>
      <w:r>
        <w:rPr>
          <w:spacing w:val="8"/>
        </w:rPr>
        <w:t xml:space="preserve"> </w:t>
      </w:r>
      <w:r>
        <w:rPr>
          <w:rFonts w:hint="eastAsia"/>
          <w:spacing w:val="8"/>
        </w:rPr>
        <w:t>确保乙方审定核查工作不受限制的接触任何与GHG审定/核查有关的文件、记录和所需的其他信息，并确保向乙方提供GHG审定/核查有关的文件、记录、数据等是有效和完整的，是真实和客观的。</w:t>
      </w:r>
    </w:p>
    <w:p w14:paraId="3C0EF492">
      <w:pPr>
        <w:tabs>
          <w:tab w:val="left" w:pos="582"/>
        </w:tabs>
        <w:spacing w:line="500" w:lineRule="exact"/>
        <w:rPr>
          <w:spacing w:val="8"/>
        </w:rPr>
      </w:pPr>
      <w:r>
        <w:rPr>
          <w:rFonts w:hint="eastAsia"/>
          <w:spacing w:val="8"/>
        </w:rPr>
        <w:t>4</w:t>
      </w:r>
      <w:r>
        <w:rPr>
          <w:spacing w:val="8"/>
        </w:rPr>
        <w:t xml:space="preserve">.3 </w:t>
      </w:r>
      <w:r>
        <w:rPr>
          <w:rFonts w:hint="eastAsia"/>
          <w:spacing w:val="8"/>
        </w:rPr>
        <w:t>为审定/核查的实施做出所有必要的安排,例如：</w:t>
      </w:r>
      <w:r>
        <w:rPr>
          <w:spacing w:val="8"/>
        </w:rPr>
        <w:t>为乙方</w:t>
      </w:r>
      <w:r>
        <w:rPr>
          <w:rFonts w:hint="eastAsia"/>
          <w:spacing w:val="8"/>
        </w:rPr>
        <w:t>审定/核查</w:t>
      </w:r>
      <w:r>
        <w:rPr>
          <w:spacing w:val="8"/>
        </w:rPr>
        <w:t>组进入</w:t>
      </w:r>
      <w:r>
        <w:rPr>
          <w:rFonts w:hint="eastAsia"/>
          <w:spacing w:val="8"/>
        </w:rPr>
        <w:t>相关</w:t>
      </w:r>
      <w:r>
        <w:rPr>
          <w:spacing w:val="8"/>
        </w:rPr>
        <w:t>区域、调阅文件记录、安排被访问人员等提供必要的条件。</w:t>
      </w:r>
    </w:p>
    <w:p w14:paraId="4CE352E1">
      <w:pPr>
        <w:tabs>
          <w:tab w:val="left" w:pos="582"/>
        </w:tabs>
        <w:spacing w:line="500" w:lineRule="exact"/>
        <w:rPr>
          <w:spacing w:val="8"/>
        </w:rPr>
      </w:pPr>
      <w:r>
        <w:rPr>
          <w:rFonts w:hint="eastAsia"/>
          <w:spacing w:val="8"/>
        </w:rPr>
        <w:t>4.</w:t>
      </w:r>
      <w:r>
        <w:rPr>
          <w:spacing w:val="8"/>
        </w:rPr>
        <w:t>4</w:t>
      </w:r>
      <w:r>
        <w:rPr>
          <w:rFonts w:hint="eastAsia"/>
          <w:spacing w:val="8"/>
        </w:rPr>
        <w:t xml:space="preserve"> </w:t>
      </w:r>
      <w:r>
        <w:rPr>
          <w:spacing w:val="8"/>
        </w:rPr>
        <w:t>按时向乙方交付本合同规定的费用。</w:t>
      </w:r>
    </w:p>
    <w:p w14:paraId="69239E46">
      <w:pPr>
        <w:tabs>
          <w:tab w:val="left" w:pos="582"/>
        </w:tabs>
        <w:spacing w:line="500" w:lineRule="exact"/>
        <w:rPr>
          <w:spacing w:val="8"/>
        </w:rPr>
      </w:pPr>
      <w:r>
        <w:rPr>
          <w:rFonts w:hint="eastAsia"/>
          <w:spacing w:val="8"/>
        </w:rPr>
        <w:t>4.</w:t>
      </w:r>
      <w:r>
        <w:rPr>
          <w:spacing w:val="8"/>
        </w:rPr>
        <w:t>5</w:t>
      </w:r>
      <w:r>
        <w:rPr>
          <w:rFonts w:hint="eastAsia"/>
          <w:spacing w:val="8"/>
        </w:rPr>
        <w:t>为依法指定的认证行政主管部门或本合同认证资料涉及的认可机构，对本认证合同涉及标的所实施的监督检查和/或确认审核予以配合。</w:t>
      </w:r>
    </w:p>
    <w:p w14:paraId="3D51CC1B">
      <w:pPr>
        <w:tabs>
          <w:tab w:val="left" w:pos="582"/>
        </w:tabs>
        <w:spacing w:line="500" w:lineRule="exact"/>
        <w:rPr>
          <w:spacing w:val="8"/>
        </w:rPr>
      </w:pPr>
    </w:p>
    <w:p w14:paraId="63E637B8">
      <w:pPr>
        <w:spacing w:before="240" w:line="440" w:lineRule="exact"/>
        <w:rPr>
          <w:spacing w:val="8"/>
        </w:rPr>
      </w:pPr>
      <w:r>
        <w:rPr>
          <w:rFonts w:hint="eastAsia"/>
          <w:spacing w:val="8"/>
        </w:rPr>
        <w:t xml:space="preserve">5. </w:t>
      </w:r>
      <w:r>
        <w:rPr>
          <w:spacing w:val="8"/>
        </w:rPr>
        <w:t>乙方的责任</w:t>
      </w:r>
    </w:p>
    <w:p w14:paraId="7352A079">
      <w:pPr>
        <w:tabs>
          <w:tab w:val="left" w:pos="582"/>
        </w:tabs>
        <w:spacing w:line="500" w:lineRule="exact"/>
        <w:rPr>
          <w:spacing w:val="8"/>
        </w:rPr>
      </w:pPr>
      <w:r>
        <w:rPr>
          <w:rFonts w:hint="eastAsia"/>
          <w:spacing w:val="8"/>
        </w:rPr>
        <w:t>5.1 乙方</w:t>
      </w:r>
      <w:r>
        <w:rPr>
          <w:spacing w:val="8"/>
        </w:rPr>
        <w:t>按时组织实施</w:t>
      </w:r>
      <w:r>
        <w:rPr>
          <w:rFonts w:hint="eastAsia"/>
          <w:spacing w:val="8"/>
        </w:rPr>
        <w:t>审定/核查</w:t>
      </w:r>
      <w:r>
        <w:rPr>
          <w:spacing w:val="8"/>
        </w:rPr>
        <w:t>工作，并提前将</w:t>
      </w:r>
      <w:r>
        <w:rPr>
          <w:rFonts w:hint="eastAsia"/>
          <w:spacing w:val="8"/>
        </w:rPr>
        <w:t>审定/核查</w:t>
      </w:r>
      <w:r>
        <w:rPr>
          <w:spacing w:val="8"/>
        </w:rPr>
        <w:t>计划提交甲方确认。</w:t>
      </w:r>
    </w:p>
    <w:p w14:paraId="0278914D">
      <w:pPr>
        <w:tabs>
          <w:tab w:val="left" w:pos="582"/>
        </w:tabs>
        <w:spacing w:line="500" w:lineRule="exact"/>
        <w:rPr>
          <w:spacing w:val="8"/>
        </w:rPr>
      </w:pPr>
      <w:r>
        <w:rPr>
          <w:rFonts w:hint="eastAsia"/>
          <w:spacing w:val="8"/>
        </w:rPr>
        <w:t>5.2 乙方按相关</w:t>
      </w:r>
      <w:r>
        <w:rPr>
          <w:spacing w:val="8"/>
        </w:rPr>
        <w:t>规定配备</w:t>
      </w:r>
      <w:r>
        <w:rPr>
          <w:rFonts w:hint="eastAsia"/>
          <w:spacing w:val="8"/>
        </w:rPr>
        <w:t>审定/核查</w:t>
      </w:r>
      <w:r>
        <w:rPr>
          <w:spacing w:val="8"/>
        </w:rPr>
        <w:t>组，并征得甲方同意。</w:t>
      </w:r>
    </w:p>
    <w:p w14:paraId="05A987D3">
      <w:pPr>
        <w:tabs>
          <w:tab w:val="left" w:pos="582"/>
        </w:tabs>
        <w:spacing w:line="500" w:lineRule="exact"/>
        <w:rPr>
          <w:spacing w:val="8"/>
        </w:rPr>
      </w:pPr>
      <w:r>
        <w:rPr>
          <w:rFonts w:hint="eastAsia"/>
          <w:spacing w:val="8"/>
        </w:rPr>
        <w:t xml:space="preserve">5.3 </w:t>
      </w:r>
      <w:r>
        <w:rPr>
          <w:spacing w:val="8"/>
        </w:rPr>
        <w:t>乙方</w:t>
      </w:r>
      <w:r>
        <w:rPr>
          <w:rFonts w:hint="eastAsia"/>
          <w:spacing w:val="8"/>
        </w:rPr>
        <w:t>按约定的准则，</w:t>
      </w:r>
      <w:r>
        <w:rPr>
          <w:spacing w:val="8"/>
        </w:rPr>
        <w:t>公正、客观、科学</w:t>
      </w:r>
      <w:r>
        <w:rPr>
          <w:rFonts w:hint="eastAsia"/>
          <w:spacing w:val="8"/>
        </w:rPr>
        <w:t>的</w:t>
      </w:r>
      <w:r>
        <w:rPr>
          <w:spacing w:val="8"/>
        </w:rPr>
        <w:t>实施</w:t>
      </w:r>
      <w:r>
        <w:rPr>
          <w:rFonts w:hint="eastAsia"/>
          <w:spacing w:val="8"/>
        </w:rPr>
        <w:t>审定/核查活动，以使乙方能够获取充分、适当的证据，为甲方提供的G</w:t>
      </w:r>
      <w:r>
        <w:rPr>
          <w:spacing w:val="8"/>
        </w:rPr>
        <w:t>HG</w:t>
      </w:r>
      <w:r>
        <w:rPr>
          <w:rFonts w:hint="eastAsia"/>
          <w:spacing w:val="8"/>
        </w:rPr>
        <w:t>陈述是否不存在重大的错误、遗漏获取合理保证。</w:t>
      </w:r>
    </w:p>
    <w:p w14:paraId="7A88C4E5">
      <w:pPr>
        <w:tabs>
          <w:tab w:val="left" w:pos="582"/>
        </w:tabs>
        <w:spacing w:line="500" w:lineRule="exact"/>
        <w:rPr>
          <w:spacing w:val="8"/>
        </w:rPr>
      </w:pPr>
      <w:r>
        <w:rPr>
          <w:rFonts w:hint="eastAsia"/>
          <w:spacing w:val="8"/>
        </w:rPr>
        <w:t>5</w:t>
      </w:r>
      <w:r>
        <w:rPr>
          <w:spacing w:val="8"/>
        </w:rPr>
        <w:t xml:space="preserve">.4 </w:t>
      </w:r>
      <w:r>
        <w:rPr>
          <w:rFonts w:hint="eastAsia"/>
          <w:spacing w:val="8"/>
        </w:rPr>
        <w:t>审定/核查完毕且符合相关条件的，在甲方支付完毕相关费用后，由乙方发放相应的审定/核查陈述（包括证书和/或报告）</w:t>
      </w:r>
      <w:r>
        <w:rPr>
          <w:spacing w:val="8"/>
        </w:rPr>
        <w:t>。</w:t>
      </w:r>
    </w:p>
    <w:p w14:paraId="7BC10569">
      <w:pPr>
        <w:tabs>
          <w:tab w:val="left" w:pos="582"/>
        </w:tabs>
        <w:spacing w:line="500" w:lineRule="exact"/>
        <w:rPr>
          <w:spacing w:val="8"/>
        </w:rPr>
      </w:pPr>
      <w:r>
        <w:rPr>
          <w:rFonts w:hint="eastAsia"/>
          <w:spacing w:val="8"/>
        </w:rPr>
        <w:t>5.</w:t>
      </w:r>
      <w:r>
        <w:rPr>
          <w:spacing w:val="8"/>
        </w:rPr>
        <w:t>5</w:t>
      </w:r>
      <w:r>
        <w:rPr>
          <w:rFonts w:hint="eastAsia"/>
          <w:spacing w:val="8"/>
        </w:rPr>
        <w:t xml:space="preserve"> 乙方</w:t>
      </w:r>
      <w:r>
        <w:rPr>
          <w:spacing w:val="8"/>
        </w:rPr>
        <w:t>不得将甲方经营、生产、技术及管理状况以任何方式泄露给第三方，但甲方已公开的资料、法律和/或国家主管部门要求的有关信息以及认可机构要求的有关信息除外。</w:t>
      </w:r>
    </w:p>
    <w:p w14:paraId="0BB9F55C">
      <w:pPr>
        <w:tabs>
          <w:tab w:val="left" w:pos="582"/>
        </w:tabs>
        <w:spacing w:line="500" w:lineRule="exact"/>
        <w:rPr>
          <w:spacing w:val="8"/>
        </w:rPr>
      </w:pPr>
    </w:p>
    <w:p w14:paraId="7404CEF8">
      <w:pPr>
        <w:spacing w:before="240" w:line="500" w:lineRule="exact"/>
        <w:rPr>
          <w:spacing w:val="8"/>
        </w:rPr>
      </w:pPr>
      <w:r>
        <w:rPr>
          <w:rFonts w:hint="eastAsia"/>
          <w:spacing w:val="8"/>
        </w:rPr>
        <w:t xml:space="preserve">6. </w:t>
      </w:r>
      <w:r>
        <w:rPr>
          <w:spacing w:val="8"/>
        </w:rPr>
        <w:t>获</w:t>
      </w:r>
      <w:r>
        <w:rPr>
          <w:rFonts w:hint="eastAsia"/>
          <w:spacing w:val="8"/>
        </w:rPr>
        <w:t>得审定/核查陈述</w:t>
      </w:r>
      <w:r>
        <w:rPr>
          <w:spacing w:val="8"/>
        </w:rPr>
        <w:t>后甲方的权利和义务</w:t>
      </w:r>
    </w:p>
    <w:p w14:paraId="75B77919">
      <w:pPr>
        <w:spacing w:line="500" w:lineRule="exact"/>
        <w:rPr>
          <w:spacing w:val="8"/>
        </w:rPr>
      </w:pPr>
      <w:r>
        <w:rPr>
          <w:rFonts w:hint="eastAsia"/>
          <w:spacing w:val="8"/>
        </w:rPr>
        <w:t>6.1</w:t>
      </w:r>
      <w:r>
        <w:rPr>
          <w:spacing w:val="8"/>
        </w:rPr>
        <w:t xml:space="preserve"> </w:t>
      </w:r>
      <w:r>
        <w:rPr>
          <w:rFonts w:hint="eastAsia"/>
          <w:spacing w:val="8"/>
        </w:rPr>
        <w:t>获得GHG审定/核查陈述的客户有权使用陈述和标志证明组织或项目的GHG声明符合了特定的GHG审定/核查标准或GHG方案，并将细节通知用户（相关方）和/或潜在的顾客；也可在广告和宣传材料上展示GHG审定/核查陈述和标志，但只能就获准的范围做宣传，不能用于暗示委托方或责任方的管理/产品/服务或特定过程得到了认证机构的批准，不得损害认证机构的声誉，不得做认证机构认为误导或未授权的陈述。</w:t>
      </w:r>
    </w:p>
    <w:p w14:paraId="30A26DB1">
      <w:pPr>
        <w:spacing w:line="500" w:lineRule="exact"/>
        <w:rPr>
          <w:spacing w:val="8"/>
        </w:rPr>
      </w:pPr>
      <w:r>
        <w:rPr>
          <w:rFonts w:hint="eastAsia"/>
          <w:spacing w:val="8"/>
        </w:rPr>
        <w:t>6</w:t>
      </w:r>
      <w:r>
        <w:rPr>
          <w:spacing w:val="8"/>
        </w:rPr>
        <w:t xml:space="preserve">.2 </w:t>
      </w:r>
      <w:r>
        <w:rPr>
          <w:rFonts w:hint="eastAsia"/>
          <w:spacing w:val="8"/>
        </w:rPr>
        <w:t>GHG审定/核查陈述（包括证书和/或报告）使用时，应完整引用，不得以误导性方式使用GHG审定/核查陈述文件或其任何部分。</w:t>
      </w:r>
    </w:p>
    <w:p w14:paraId="5C0A586F">
      <w:pPr>
        <w:spacing w:line="500" w:lineRule="exact"/>
        <w:rPr>
          <w:rFonts w:ascii="宋体" w:hAnsi="宋体"/>
          <w:szCs w:val="24"/>
        </w:rPr>
      </w:pPr>
      <w:r>
        <w:rPr>
          <w:rFonts w:hint="eastAsia"/>
          <w:spacing w:val="8"/>
        </w:rPr>
        <w:t>6</w:t>
      </w:r>
      <w:r>
        <w:rPr>
          <w:spacing w:val="8"/>
        </w:rPr>
        <w:t xml:space="preserve">.3 </w:t>
      </w:r>
      <w:r>
        <w:rPr>
          <w:rFonts w:hint="eastAsia" w:ascii="宋体" w:hAnsi="宋体"/>
          <w:szCs w:val="24"/>
        </w:rPr>
        <w:t>如果客户需要宣传其生产每单位产品的排放量（产生的排放或减少的排放）</w:t>
      </w:r>
      <w:r>
        <w:rPr>
          <w:rFonts w:ascii="宋体" w:hAnsi="宋体"/>
          <w:szCs w:val="24"/>
        </w:rPr>
        <w:t xml:space="preserve"> 或类似数据的陈述</w:t>
      </w:r>
      <w:r>
        <w:rPr>
          <w:rFonts w:hint="eastAsia" w:ascii="宋体" w:hAnsi="宋体"/>
          <w:szCs w:val="24"/>
        </w:rPr>
        <w:t>，应同时清晰的说明其来源，包括：G</w:t>
      </w:r>
      <w:r>
        <w:rPr>
          <w:rFonts w:ascii="宋体" w:hAnsi="宋体"/>
          <w:szCs w:val="24"/>
        </w:rPr>
        <w:t>HG</w:t>
      </w:r>
      <w:r>
        <w:rPr>
          <w:rFonts w:hint="eastAsia" w:ascii="宋体" w:hAnsi="宋体"/>
          <w:szCs w:val="24"/>
        </w:rPr>
        <w:t>审定/核查陈述的日期、该陈述基于的数据期（否基于历史数据）。如果G</w:t>
      </w:r>
      <w:r>
        <w:rPr>
          <w:rFonts w:ascii="宋体" w:hAnsi="宋体"/>
          <w:szCs w:val="24"/>
        </w:rPr>
        <w:t>HG</w:t>
      </w:r>
      <w:r>
        <w:rPr>
          <w:rFonts w:hint="eastAsia" w:ascii="宋体" w:hAnsi="宋体"/>
          <w:szCs w:val="24"/>
        </w:rPr>
        <w:t>审定/核查陈述中对该陈述有任何限制，也应同时清晰的予以说明。</w:t>
      </w:r>
    </w:p>
    <w:p w14:paraId="74829371">
      <w:pPr>
        <w:spacing w:line="500" w:lineRule="exact"/>
        <w:rPr>
          <w:spacing w:val="8"/>
        </w:rPr>
      </w:pPr>
      <w:r>
        <w:rPr>
          <w:rFonts w:hint="eastAsia"/>
          <w:spacing w:val="8"/>
        </w:rPr>
        <w:t>6</w:t>
      </w:r>
      <w:r>
        <w:rPr>
          <w:spacing w:val="8"/>
        </w:rPr>
        <w:t xml:space="preserve">.4 </w:t>
      </w:r>
      <w:r>
        <w:rPr>
          <w:rFonts w:hint="eastAsia" w:ascii="宋体" w:hAnsi="宋体"/>
          <w:szCs w:val="24"/>
        </w:rPr>
        <w:t>G</w:t>
      </w:r>
      <w:r>
        <w:rPr>
          <w:rFonts w:ascii="宋体" w:hAnsi="宋体"/>
          <w:szCs w:val="24"/>
        </w:rPr>
        <w:t>HG</w:t>
      </w:r>
      <w:r>
        <w:rPr>
          <w:rFonts w:hint="eastAsia" w:ascii="宋体" w:hAnsi="宋体"/>
          <w:szCs w:val="24"/>
        </w:rPr>
        <w:t>审定/核查标志或摘自</w:t>
      </w:r>
      <w:r>
        <w:rPr>
          <w:rFonts w:ascii="宋体" w:hAnsi="宋体"/>
          <w:szCs w:val="24"/>
        </w:rPr>
        <w:t>GHG</w:t>
      </w:r>
      <w:r>
        <w:rPr>
          <w:rFonts w:hint="eastAsia" w:ascii="宋体" w:hAnsi="宋体"/>
          <w:szCs w:val="24"/>
        </w:rPr>
        <w:t>审定</w:t>
      </w:r>
      <w:r>
        <w:rPr>
          <w:rFonts w:ascii="宋体" w:hAnsi="宋体"/>
          <w:szCs w:val="24"/>
        </w:rPr>
        <w:t>/核查陈述</w:t>
      </w:r>
      <w:r>
        <w:rPr>
          <w:rFonts w:hint="eastAsia" w:ascii="宋体" w:hAnsi="宋体"/>
          <w:szCs w:val="24"/>
        </w:rPr>
        <w:t>，不得用在产品上，或作为产品的合格证明，或用在产品/消费者可见到的产品包装上，或以其它任何可被解释为产品认证的方式使用。标志或所附文字不应使人对审定/核查对象和授予审定/核查陈述的机构产生歧义。</w:t>
      </w:r>
    </w:p>
    <w:p w14:paraId="3E869901">
      <w:pPr>
        <w:spacing w:line="500" w:lineRule="exact"/>
        <w:rPr>
          <w:spacing w:val="8"/>
        </w:rPr>
      </w:pPr>
      <w:r>
        <w:rPr>
          <w:rFonts w:hint="eastAsia"/>
          <w:spacing w:val="8"/>
        </w:rPr>
        <w:t>6</w:t>
      </w:r>
      <w:r>
        <w:rPr>
          <w:spacing w:val="8"/>
        </w:rPr>
        <w:t xml:space="preserve">.5 </w:t>
      </w:r>
      <w:r>
        <w:rPr>
          <w:rFonts w:hint="eastAsia"/>
          <w:spacing w:val="8"/>
        </w:rPr>
        <w:t>甲方承诺遵守认证认可相关法律法规，协助认证监管部门的监督检查，对有关事项的询问和调查如实提供相关材料和信息。</w:t>
      </w:r>
    </w:p>
    <w:p w14:paraId="0E1DF398">
      <w:pPr>
        <w:spacing w:line="500" w:lineRule="exact"/>
        <w:rPr>
          <w:spacing w:val="8"/>
        </w:rPr>
      </w:pPr>
      <w:r>
        <w:rPr>
          <w:rFonts w:hint="eastAsia"/>
          <w:spacing w:val="8"/>
        </w:rPr>
        <w:t>6.</w:t>
      </w:r>
      <w:r>
        <w:rPr>
          <w:spacing w:val="8"/>
        </w:rPr>
        <w:t>6</w:t>
      </w:r>
      <w:r>
        <w:rPr>
          <w:rFonts w:hint="eastAsia"/>
          <w:spacing w:val="8"/>
        </w:rPr>
        <w:t xml:space="preserve"> </w:t>
      </w:r>
      <w:r>
        <w:rPr>
          <w:spacing w:val="8"/>
        </w:rPr>
        <w:t>在对乙方的行为、决定等有异议时，有权提出投诉或申诉。</w:t>
      </w:r>
    </w:p>
    <w:p w14:paraId="02AB9C19">
      <w:pPr>
        <w:spacing w:before="240" w:line="380" w:lineRule="exact"/>
        <w:rPr>
          <w:spacing w:val="8"/>
        </w:rPr>
      </w:pPr>
    </w:p>
    <w:p w14:paraId="401848B3">
      <w:pPr>
        <w:spacing w:before="240" w:line="380" w:lineRule="exact"/>
        <w:rPr>
          <w:spacing w:val="8"/>
        </w:rPr>
      </w:pPr>
      <w:r>
        <w:rPr>
          <w:rFonts w:hint="eastAsia"/>
          <w:spacing w:val="8"/>
        </w:rPr>
        <w:t>7. 违约责任</w:t>
      </w:r>
    </w:p>
    <w:p w14:paraId="532B9017">
      <w:pPr>
        <w:spacing w:line="500" w:lineRule="exact"/>
        <w:rPr>
          <w:spacing w:val="8"/>
        </w:rPr>
      </w:pPr>
      <w:r>
        <w:rPr>
          <w:rFonts w:hint="eastAsia"/>
          <w:spacing w:val="8"/>
        </w:rPr>
        <w:t>7.1合同签订后，双方应认真、切实、完全、按期履行，一方违约时，违约方应向对方支付违约金。</w:t>
      </w:r>
    </w:p>
    <w:p w14:paraId="4052331D">
      <w:pPr>
        <w:spacing w:line="500" w:lineRule="exact"/>
        <w:rPr>
          <w:spacing w:val="8"/>
        </w:rPr>
      </w:pPr>
      <w:r>
        <w:rPr>
          <w:rFonts w:hint="eastAsia"/>
          <w:spacing w:val="8"/>
        </w:rPr>
        <w:t>7.2甲方逾期或不足额支付本合同费用的，乙方有权解除本合同。</w:t>
      </w:r>
    </w:p>
    <w:p w14:paraId="4B0D7B35">
      <w:pPr>
        <w:spacing w:line="500" w:lineRule="exact"/>
        <w:rPr>
          <w:spacing w:val="8"/>
        </w:rPr>
      </w:pPr>
      <w:r>
        <w:rPr>
          <w:rFonts w:hint="eastAsia"/>
          <w:spacing w:val="8"/>
        </w:rPr>
        <w:t>7.3一方违约时，守约方为维护本方的权益而支付的调查费、差旅费、律师费等所有相关费用，均由违约方承担。</w:t>
      </w:r>
    </w:p>
    <w:p w14:paraId="3A3EC55D">
      <w:pPr>
        <w:spacing w:line="500" w:lineRule="exact"/>
        <w:rPr>
          <w:spacing w:val="8"/>
        </w:rPr>
      </w:pPr>
    </w:p>
    <w:p w14:paraId="56A767F7">
      <w:pPr>
        <w:spacing w:before="240" w:line="380" w:lineRule="exact"/>
        <w:rPr>
          <w:spacing w:val="8"/>
        </w:rPr>
      </w:pPr>
      <w:r>
        <w:rPr>
          <w:rFonts w:hint="eastAsia"/>
          <w:spacing w:val="8"/>
        </w:rPr>
        <w:t xml:space="preserve">8. </w:t>
      </w:r>
      <w:r>
        <w:rPr>
          <w:spacing w:val="8"/>
        </w:rPr>
        <w:t>争议</w:t>
      </w:r>
    </w:p>
    <w:p w14:paraId="37C9C32B">
      <w:pPr>
        <w:spacing w:line="500" w:lineRule="exact"/>
        <w:rPr>
          <w:spacing w:val="8"/>
        </w:rPr>
      </w:pPr>
      <w:r>
        <w:rPr>
          <w:rFonts w:hint="eastAsia"/>
          <w:spacing w:val="8"/>
        </w:rPr>
        <w:t>8.1</w:t>
      </w:r>
      <w:r>
        <w:rPr>
          <w:spacing w:val="8"/>
        </w:rPr>
        <w:t>在合同履行过程中发生争议时，双方应首先协商解决。</w:t>
      </w:r>
    </w:p>
    <w:p w14:paraId="18A43722">
      <w:pPr>
        <w:spacing w:line="500" w:lineRule="exact"/>
        <w:rPr>
          <w:spacing w:val="8"/>
        </w:rPr>
      </w:pPr>
      <w:r>
        <w:rPr>
          <w:rFonts w:hint="eastAsia"/>
          <w:spacing w:val="8"/>
        </w:rPr>
        <w:t>8.2不能协商解决的争议，请选择（  ）</w:t>
      </w:r>
    </w:p>
    <w:p w14:paraId="6B1EC642">
      <w:pPr>
        <w:spacing w:line="500" w:lineRule="exact"/>
        <w:rPr>
          <w:spacing w:val="8"/>
        </w:rPr>
      </w:pPr>
      <w:r>
        <w:rPr>
          <w:spacing w:val="8"/>
        </w:rPr>
        <w:t>8.2.</w:t>
      </w:r>
      <w:r>
        <w:rPr>
          <w:rFonts w:hint="eastAsia"/>
          <w:spacing w:val="8"/>
        </w:rPr>
        <w:t>1</w:t>
      </w:r>
      <w:r>
        <w:rPr>
          <w:spacing w:val="8"/>
        </w:rPr>
        <w:t xml:space="preserve">申请由广州仲裁委员会仲裁解决。 </w:t>
      </w:r>
      <w:r>
        <w:rPr>
          <w:spacing w:val="8"/>
        </w:rPr>
        <w:br w:type="textWrapping"/>
      </w:r>
      <w:r>
        <w:rPr>
          <w:spacing w:val="8"/>
        </w:rPr>
        <w:t>8.2.2 提交广州市</w:t>
      </w:r>
      <w:r>
        <w:rPr>
          <w:rFonts w:hint="eastAsia"/>
          <w:spacing w:val="8"/>
        </w:rPr>
        <w:t>增城</w:t>
      </w:r>
      <w:r>
        <w:rPr>
          <w:spacing w:val="8"/>
        </w:rPr>
        <w:t>区人民法院管辖解决。</w:t>
      </w:r>
    </w:p>
    <w:p w14:paraId="2B53AA75">
      <w:pPr>
        <w:spacing w:line="500" w:lineRule="exact"/>
        <w:rPr>
          <w:spacing w:val="8"/>
        </w:rPr>
      </w:pPr>
    </w:p>
    <w:p w14:paraId="369814F3">
      <w:pPr>
        <w:spacing w:before="240" w:line="380" w:lineRule="exact"/>
        <w:rPr>
          <w:spacing w:val="8"/>
        </w:rPr>
      </w:pPr>
      <w:r>
        <w:rPr>
          <w:rFonts w:hint="eastAsia"/>
          <w:spacing w:val="8"/>
        </w:rPr>
        <w:t xml:space="preserve">9. </w:t>
      </w:r>
      <w:r>
        <w:rPr>
          <w:spacing w:val="8"/>
        </w:rPr>
        <w:t>与本合同有关的事项</w:t>
      </w:r>
    </w:p>
    <w:p w14:paraId="200EC12C">
      <w:pPr>
        <w:spacing w:line="500" w:lineRule="exact"/>
        <w:rPr>
          <w:spacing w:val="8"/>
        </w:rPr>
      </w:pPr>
      <w:r>
        <w:rPr>
          <w:rFonts w:hint="eastAsia"/>
          <w:spacing w:val="8"/>
        </w:rPr>
        <w:t xml:space="preserve">9.1 </w:t>
      </w:r>
      <w:r>
        <w:rPr>
          <w:spacing w:val="8"/>
        </w:rPr>
        <w:t>本合同在双方的责任、义务履行完毕后终止。</w:t>
      </w:r>
    </w:p>
    <w:p w14:paraId="4C8447D9">
      <w:pPr>
        <w:spacing w:line="500" w:lineRule="exact"/>
        <w:rPr>
          <w:spacing w:val="8"/>
        </w:rPr>
      </w:pPr>
      <w:r>
        <w:rPr>
          <w:rFonts w:hint="eastAsia"/>
          <w:spacing w:val="8"/>
        </w:rPr>
        <w:t xml:space="preserve">9.2 </w:t>
      </w:r>
      <w:r>
        <w:rPr>
          <w:spacing w:val="8"/>
        </w:rPr>
        <w:t>本合同一式二份，甲乙双方各执一份，自签字之日起生效，两年后仍未执行本合同则自动作废。</w:t>
      </w:r>
    </w:p>
    <w:p w14:paraId="77CF3D67">
      <w:pPr>
        <w:spacing w:before="240" w:line="380" w:lineRule="exact"/>
        <w:rPr>
          <w:rFonts w:eastAsia="黑体"/>
          <w:color w:val="000000"/>
          <w:spacing w:val="8"/>
        </w:rPr>
      </w:pPr>
    </w:p>
    <w:p w14:paraId="08B5AAD7">
      <w:pPr>
        <w:rPr>
          <w:rFonts w:hint="eastAsia" w:eastAsia="黑体"/>
          <w:color w:val="000000"/>
          <w:spacing w:val="8"/>
        </w:rPr>
      </w:pPr>
      <w:r>
        <w:rPr>
          <w:rFonts w:hint="eastAsia" w:eastAsia="黑体"/>
          <w:color w:val="000000"/>
          <w:spacing w:val="8"/>
        </w:rPr>
        <w:br w:type="page"/>
      </w:r>
    </w:p>
    <w:p w14:paraId="01C44E1C">
      <w:pPr>
        <w:spacing w:before="240" w:line="380" w:lineRule="exact"/>
        <w:rPr>
          <w:rFonts w:eastAsia="黑体"/>
          <w:spacing w:val="8"/>
        </w:rPr>
      </w:pPr>
      <w:r>
        <w:rPr>
          <w:rFonts w:hint="eastAsia" w:eastAsia="黑体"/>
          <w:color w:val="000000"/>
          <w:spacing w:val="8"/>
        </w:rPr>
        <w:t>1</w:t>
      </w:r>
      <w:r>
        <w:rPr>
          <w:rFonts w:eastAsia="黑体"/>
          <w:color w:val="000000"/>
          <w:spacing w:val="8"/>
        </w:rPr>
        <w:t>0</w:t>
      </w:r>
      <w:r>
        <w:rPr>
          <w:rFonts w:hint="eastAsia" w:eastAsia="黑体"/>
          <w:color w:val="000000"/>
          <w:spacing w:val="8"/>
        </w:rPr>
        <w:t>、</w:t>
      </w:r>
      <w:r>
        <w:rPr>
          <w:color w:val="000000"/>
          <w:spacing w:val="8"/>
        </w:rPr>
        <w:t>联系方法（本条款不受合同约束，仅为双方联络提供方便）</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16"/>
        <w:gridCol w:w="3832"/>
        <w:gridCol w:w="4512"/>
      </w:tblGrid>
      <w:tr w14:paraId="13637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 w:hRule="atLeast"/>
        </w:trPr>
        <w:tc>
          <w:tcPr>
            <w:tcW w:w="5148" w:type="dxa"/>
            <w:gridSpan w:val="2"/>
          </w:tcPr>
          <w:p w14:paraId="4657047A">
            <w:pPr>
              <w:spacing w:line="360" w:lineRule="exact"/>
              <w:jc w:val="center"/>
              <w:rPr>
                <w:rFonts w:eastAsia="黑体"/>
                <w:spacing w:val="8"/>
              </w:rPr>
            </w:pPr>
            <w:r>
              <w:rPr>
                <w:rFonts w:eastAsia="黑体"/>
                <w:spacing w:val="8"/>
              </w:rPr>
              <w:t>甲方</w:t>
            </w:r>
          </w:p>
        </w:tc>
        <w:tc>
          <w:tcPr>
            <w:tcW w:w="4512" w:type="dxa"/>
          </w:tcPr>
          <w:p w14:paraId="0DA624DE">
            <w:pPr>
              <w:spacing w:line="360" w:lineRule="exact"/>
              <w:jc w:val="center"/>
              <w:rPr>
                <w:rFonts w:eastAsia="黑体"/>
                <w:spacing w:val="8"/>
              </w:rPr>
            </w:pPr>
            <w:r>
              <w:rPr>
                <w:rFonts w:eastAsia="黑体"/>
                <w:spacing w:val="8"/>
              </w:rPr>
              <w:t>乙方</w:t>
            </w:r>
          </w:p>
        </w:tc>
      </w:tr>
      <w:tr w14:paraId="59235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75" w:hRule="atLeast"/>
        </w:trPr>
        <w:tc>
          <w:tcPr>
            <w:tcW w:w="1316" w:type="dxa"/>
            <w:vAlign w:val="center"/>
          </w:tcPr>
          <w:p w14:paraId="0FC636C4">
            <w:pPr>
              <w:spacing w:line="360" w:lineRule="exact"/>
              <w:jc w:val="center"/>
              <w:rPr>
                <w:spacing w:val="8"/>
              </w:rPr>
            </w:pPr>
            <w:r>
              <w:rPr>
                <w:spacing w:val="8"/>
              </w:rPr>
              <w:t>通信地址</w:t>
            </w:r>
          </w:p>
        </w:tc>
        <w:tc>
          <w:tcPr>
            <w:tcW w:w="3832" w:type="dxa"/>
          </w:tcPr>
          <w:p w14:paraId="56E4FF26">
            <w:pPr>
              <w:spacing w:before="62" w:line="360" w:lineRule="exact"/>
              <w:rPr>
                <w:spacing w:val="8"/>
              </w:rPr>
            </w:pPr>
          </w:p>
        </w:tc>
        <w:tc>
          <w:tcPr>
            <w:tcW w:w="4512" w:type="dxa"/>
            <w:vMerge w:val="restart"/>
          </w:tcPr>
          <w:p w14:paraId="117758D2">
            <w:pPr>
              <w:spacing w:line="280" w:lineRule="exact"/>
              <w:rPr>
                <w:spacing w:val="8"/>
              </w:rPr>
            </w:pPr>
            <w:r>
              <w:rPr>
                <w:spacing w:val="8"/>
              </w:rPr>
              <w:t>地址：</w:t>
            </w:r>
            <w:r>
              <w:rPr>
                <w:rFonts w:hint="eastAsia"/>
                <w:spacing w:val="8"/>
              </w:rPr>
              <w:t>广东省广州市增城区朱村街朱村大道西76号10号楼3楼</w:t>
            </w:r>
          </w:p>
          <w:p w14:paraId="5A8DE0C9">
            <w:pPr>
              <w:spacing w:line="280" w:lineRule="exact"/>
              <w:rPr>
                <w:rFonts w:hint="eastAsia"/>
                <w:spacing w:val="8"/>
              </w:rPr>
            </w:pPr>
            <w:r>
              <w:rPr>
                <w:spacing w:val="8"/>
              </w:rPr>
              <w:t>邮政编码：</w:t>
            </w:r>
            <w:r>
              <w:rPr>
                <w:rFonts w:hint="eastAsia"/>
                <w:spacing w:val="8"/>
              </w:rPr>
              <w:t>511370</w:t>
            </w:r>
          </w:p>
          <w:p w14:paraId="278CF496">
            <w:pPr>
              <w:spacing w:line="280" w:lineRule="exact"/>
              <w:rPr>
                <w:rFonts w:hint="eastAsia" w:eastAsia="宋体"/>
                <w:spacing w:val="8"/>
                <w:lang w:val="en-US" w:eastAsia="zh-CN"/>
              </w:rPr>
            </w:pPr>
            <w:r>
              <w:rPr>
                <w:rFonts w:hint="eastAsia"/>
                <w:spacing w:val="8"/>
                <w:lang w:val="en-US" w:eastAsia="zh-CN"/>
              </w:rPr>
              <w:t>联系人：</w:t>
            </w:r>
          </w:p>
          <w:p w14:paraId="75EE67C1">
            <w:pPr>
              <w:spacing w:line="280" w:lineRule="exact"/>
              <w:rPr>
                <w:spacing w:val="8"/>
              </w:rPr>
            </w:pPr>
            <w:r>
              <w:rPr>
                <w:spacing w:val="8"/>
              </w:rPr>
              <w:t>总机：+86-20-87236606，</w:t>
            </w:r>
            <w:r>
              <w:rPr>
                <w:rFonts w:hint="eastAsia"/>
                <w:spacing w:val="8"/>
              </w:rPr>
              <w:t>4008301909</w:t>
            </w:r>
          </w:p>
          <w:p w14:paraId="354F12C5">
            <w:pPr>
              <w:spacing w:line="280" w:lineRule="exact"/>
              <w:rPr>
                <w:spacing w:val="8"/>
              </w:rPr>
            </w:pPr>
            <w:r>
              <w:rPr>
                <w:spacing w:val="8"/>
              </w:rPr>
              <w:t>传真：+86-20-87236230，87237199</w:t>
            </w:r>
          </w:p>
          <w:p w14:paraId="31D0EC73">
            <w:pPr>
              <w:spacing w:line="280" w:lineRule="exact"/>
              <w:rPr>
                <w:spacing w:val="8"/>
              </w:rPr>
            </w:pPr>
            <w:r>
              <w:rPr>
                <w:spacing w:val="8"/>
              </w:rPr>
              <w:t>E-mail：</w:t>
            </w:r>
            <w:r>
              <w:fldChar w:fldCharType="begin"/>
            </w:r>
            <w:r>
              <w:instrText xml:space="preserve"> HYPERLINK "mailto:info@ceprei.org" </w:instrText>
            </w:r>
            <w:r>
              <w:fldChar w:fldCharType="separate"/>
            </w:r>
            <w:r>
              <w:rPr>
                <w:rStyle w:val="13"/>
                <w:color w:val="auto"/>
              </w:rPr>
              <w:t>info</w:t>
            </w:r>
            <w:bookmarkStart w:id="0" w:name="_Hlt166473370"/>
            <w:bookmarkStart w:id="1" w:name="_Hlt166473369"/>
            <w:r>
              <w:rPr>
                <w:rStyle w:val="13"/>
                <w:color w:val="auto"/>
              </w:rPr>
              <w:t>@</w:t>
            </w:r>
            <w:bookmarkEnd w:id="0"/>
            <w:bookmarkEnd w:id="1"/>
            <w:r>
              <w:rPr>
                <w:rStyle w:val="13"/>
                <w:color w:val="auto"/>
              </w:rPr>
              <w:t>ceprei.org</w:t>
            </w:r>
            <w:r>
              <w:rPr>
                <w:rStyle w:val="13"/>
                <w:color w:val="auto"/>
              </w:rPr>
              <w:fldChar w:fldCharType="end"/>
            </w:r>
          </w:p>
          <w:p w14:paraId="372B201D">
            <w:pPr>
              <w:spacing w:line="280" w:lineRule="exact"/>
              <w:rPr>
                <w:spacing w:val="8"/>
              </w:rPr>
            </w:pPr>
            <w:r>
              <w:rPr>
                <w:spacing w:val="8"/>
              </w:rPr>
              <w:t>开户行：</w:t>
            </w:r>
            <w:r>
              <w:rPr>
                <w:b/>
                <w:bCs/>
                <w:spacing w:val="8"/>
              </w:rPr>
              <w:t>中信银行广州分行营业部</w:t>
            </w:r>
          </w:p>
          <w:p w14:paraId="2B693E1D">
            <w:pPr>
              <w:spacing w:line="280" w:lineRule="exact"/>
            </w:pPr>
            <w:r>
              <w:rPr>
                <w:spacing w:val="8"/>
              </w:rPr>
              <w:t>户名：</w:t>
            </w:r>
            <w:r>
              <w:rPr>
                <w:b/>
                <w:bCs/>
              </w:rPr>
              <w:t>广州赛宝认证中心服务有限公司</w:t>
            </w:r>
          </w:p>
          <w:p w14:paraId="6B600BFC">
            <w:pPr>
              <w:spacing w:line="280" w:lineRule="exact"/>
              <w:rPr>
                <w:b/>
                <w:bCs/>
                <w:spacing w:val="8"/>
                <w:sz w:val="24"/>
              </w:rPr>
            </w:pPr>
            <w:r>
              <w:rPr>
                <w:spacing w:val="8"/>
              </w:rPr>
              <w:t>帐号：</w:t>
            </w:r>
            <w:r>
              <w:rPr>
                <w:b/>
                <w:bCs/>
                <w:spacing w:val="8"/>
                <w:sz w:val="24"/>
              </w:rPr>
              <w:t>7443020182600066500</w:t>
            </w:r>
          </w:p>
          <w:p w14:paraId="2FC6C72B">
            <w:pPr>
              <w:spacing w:line="280" w:lineRule="exact"/>
              <w:rPr>
                <w:b/>
                <w:bCs/>
                <w:spacing w:val="8"/>
              </w:rPr>
            </w:pPr>
          </w:p>
          <w:p w14:paraId="5A09F270">
            <w:pPr>
              <w:spacing w:line="280" w:lineRule="exact"/>
              <w:rPr>
                <w:b/>
                <w:bCs/>
                <w:spacing w:val="8"/>
              </w:rPr>
            </w:pPr>
          </w:p>
          <w:p w14:paraId="78DB4A70">
            <w:pPr>
              <w:spacing w:line="280" w:lineRule="exact"/>
              <w:rPr>
                <w:i/>
                <w:iCs/>
                <w:spacing w:val="8"/>
                <w:u w:val="single"/>
              </w:rPr>
            </w:pPr>
            <w:r>
              <w:rPr>
                <w:i/>
                <w:iCs/>
                <w:spacing w:val="8"/>
                <w:u w:val="single"/>
              </w:rPr>
              <w:t>各部门联系电话：</w:t>
            </w:r>
          </w:p>
          <w:p w14:paraId="085F9E27">
            <w:pPr>
              <w:spacing w:line="280" w:lineRule="exact"/>
              <w:rPr>
                <w:spacing w:val="8"/>
              </w:rPr>
            </w:pPr>
            <w:r>
              <w:rPr>
                <w:b/>
                <w:bCs/>
                <w:spacing w:val="8"/>
              </w:rPr>
              <w:t>客户服务部：</w:t>
            </w:r>
            <w:r>
              <w:rPr>
                <w:rFonts w:hint="eastAsia"/>
                <w:spacing w:val="8"/>
              </w:rPr>
              <w:t>4008301909</w:t>
            </w:r>
          </w:p>
        </w:tc>
      </w:tr>
      <w:tr w14:paraId="4161E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16" w:type="dxa"/>
            <w:vAlign w:val="center"/>
          </w:tcPr>
          <w:p w14:paraId="3B7C4B4A">
            <w:pPr>
              <w:spacing w:line="360" w:lineRule="exact"/>
              <w:jc w:val="center"/>
              <w:rPr>
                <w:spacing w:val="-8"/>
              </w:rPr>
            </w:pPr>
            <w:r>
              <w:rPr>
                <w:spacing w:val="-8"/>
              </w:rPr>
              <w:t>联系人姓名</w:t>
            </w:r>
          </w:p>
        </w:tc>
        <w:tc>
          <w:tcPr>
            <w:tcW w:w="3832" w:type="dxa"/>
          </w:tcPr>
          <w:p w14:paraId="09B8E114">
            <w:pPr>
              <w:spacing w:before="62" w:line="360" w:lineRule="exact"/>
              <w:rPr>
                <w:spacing w:val="8"/>
              </w:rPr>
            </w:pPr>
          </w:p>
        </w:tc>
        <w:tc>
          <w:tcPr>
            <w:tcW w:w="4512" w:type="dxa"/>
            <w:vMerge w:val="continue"/>
          </w:tcPr>
          <w:p w14:paraId="71F59668">
            <w:pPr>
              <w:spacing w:line="360" w:lineRule="exact"/>
              <w:rPr>
                <w:spacing w:val="8"/>
              </w:rPr>
            </w:pPr>
          </w:p>
        </w:tc>
      </w:tr>
      <w:tr w14:paraId="0EF76B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16" w:type="dxa"/>
            <w:vAlign w:val="center"/>
          </w:tcPr>
          <w:p w14:paraId="345EB9CE">
            <w:pPr>
              <w:spacing w:line="360" w:lineRule="exact"/>
              <w:jc w:val="center"/>
              <w:rPr>
                <w:spacing w:val="8"/>
              </w:rPr>
            </w:pPr>
            <w:r>
              <w:rPr>
                <w:spacing w:val="8"/>
              </w:rPr>
              <w:t>部  门</w:t>
            </w:r>
          </w:p>
        </w:tc>
        <w:tc>
          <w:tcPr>
            <w:tcW w:w="3832" w:type="dxa"/>
          </w:tcPr>
          <w:p w14:paraId="634C1FFE">
            <w:pPr>
              <w:spacing w:before="62" w:line="360" w:lineRule="exact"/>
              <w:rPr>
                <w:spacing w:val="8"/>
              </w:rPr>
            </w:pPr>
          </w:p>
        </w:tc>
        <w:tc>
          <w:tcPr>
            <w:tcW w:w="4512" w:type="dxa"/>
            <w:vMerge w:val="continue"/>
          </w:tcPr>
          <w:p w14:paraId="31B3EA02">
            <w:pPr>
              <w:spacing w:line="360" w:lineRule="exact"/>
              <w:rPr>
                <w:spacing w:val="8"/>
              </w:rPr>
            </w:pPr>
          </w:p>
        </w:tc>
      </w:tr>
      <w:tr w14:paraId="5ABC3F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16" w:type="dxa"/>
            <w:vAlign w:val="center"/>
          </w:tcPr>
          <w:p w14:paraId="66025296">
            <w:pPr>
              <w:spacing w:line="360" w:lineRule="exact"/>
              <w:jc w:val="center"/>
              <w:rPr>
                <w:spacing w:val="8"/>
              </w:rPr>
            </w:pPr>
            <w:r>
              <w:rPr>
                <w:spacing w:val="8"/>
              </w:rPr>
              <w:t>职  务</w:t>
            </w:r>
          </w:p>
        </w:tc>
        <w:tc>
          <w:tcPr>
            <w:tcW w:w="3832" w:type="dxa"/>
          </w:tcPr>
          <w:p w14:paraId="5B8144A8">
            <w:pPr>
              <w:spacing w:before="62" w:line="360" w:lineRule="exact"/>
              <w:rPr>
                <w:spacing w:val="8"/>
              </w:rPr>
            </w:pPr>
          </w:p>
        </w:tc>
        <w:tc>
          <w:tcPr>
            <w:tcW w:w="4512" w:type="dxa"/>
            <w:vMerge w:val="continue"/>
          </w:tcPr>
          <w:p w14:paraId="32F0E020">
            <w:pPr>
              <w:spacing w:line="360" w:lineRule="exact"/>
              <w:rPr>
                <w:spacing w:val="8"/>
              </w:rPr>
            </w:pPr>
          </w:p>
        </w:tc>
      </w:tr>
      <w:tr w14:paraId="443C1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16" w:type="dxa"/>
            <w:vAlign w:val="center"/>
          </w:tcPr>
          <w:p w14:paraId="54AD37F5">
            <w:pPr>
              <w:spacing w:line="360" w:lineRule="exact"/>
              <w:jc w:val="center"/>
              <w:rPr>
                <w:spacing w:val="8"/>
              </w:rPr>
            </w:pPr>
            <w:r>
              <w:rPr>
                <w:spacing w:val="8"/>
              </w:rPr>
              <w:t>电  话</w:t>
            </w:r>
          </w:p>
        </w:tc>
        <w:tc>
          <w:tcPr>
            <w:tcW w:w="3832" w:type="dxa"/>
            <w:vAlign w:val="center"/>
          </w:tcPr>
          <w:p w14:paraId="248DE300">
            <w:pPr>
              <w:spacing w:before="62" w:line="360" w:lineRule="exact"/>
              <w:rPr>
                <w:spacing w:val="8"/>
              </w:rPr>
            </w:pPr>
          </w:p>
        </w:tc>
        <w:tc>
          <w:tcPr>
            <w:tcW w:w="4512" w:type="dxa"/>
            <w:vMerge w:val="continue"/>
          </w:tcPr>
          <w:p w14:paraId="7F63E70E">
            <w:pPr>
              <w:spacing w:line="360" w:lineRule="exact"/>
              <w:rPr>
                <w:spacing w:val="8"/>
              </w:rPr>
            </w:pPr>
          </w:p>
        </w:tc>
      </w:tr>
      <w:tr w14:paraId="719F4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16" w:type="dxa"/>
            <w:vAlign w:val="center"/>
          </w:tcPr>
          <w:p w14:paraId="5476EC3F">
            <w:pPr>
              <w:spacing w:line="360" w:lineRule="exact"/>
              <w:jc w:val="center"/>
              <w:rPr>
                <w:spacing w:val="8"/>
              </w:rPr>
            </w:pPr>
            <w:r>
              <w:rPr>
                <w:spacing w:val="8"/>
              </w:rPr>
              <w:t>传  真</w:t>
            </w:r>
          </w:p>
        </w:tc>
        <w:tc>
          <w:tcPr>
            <w:tcW w:w="3832" w:type="dxa"/>
            <w:vAlign w:val="center"/>
          </w:tcPr>
          <w:p w14:paraId="331399D2">
            <w:pPr>
              <w:spacing w:before="62" w:line="360" w:lineRule="exact"/>
              <w:rPr>
                <w:spacing w:val="8"/>
              </w:rPr>
            </w:pPr>
          </w:p>
        </w:tc>
        <w:tc>
          <w:tcPr>
            <w:tcW w:w="4512" w:type="dxa"/>
            <w:vMerge w:val="continue"/>
          </w:tcPr>
          <w:p w14:paraId="4D4BE75B">
            <w:pPr>
              <w:spacing w:line="360" w:lineRule="exact"/>
              <w:rPr>
                <w:spacing w:val="8"/>
              </w:rPr>
            </w:pPr>
          </w:p>
        </w:tc>
      </w:tr>
    </w:tbl>
    <w:p w14:paraId="7DA0CA14">
      <w:pPr>
        <w:spacing w:after="156" w:afterLines="50" w:line="400" w:lineRule="exact"/>
        <w:rPr>
          <w:rFonts w:eastAsia="黑体"/>
          <w:spacing w:val="8"/>
        </w:rPr>
      </w:pPr>
    </w:p>
    <w:p w14:paraId="3CB72298">
      <w:pPr>
        <w:spacing w:after="156" w:afterLines="50" w:line="400" w:lineRule="exact"/>
        <w:rPr>
          <w:rFonts w:eastAsia="黑体"/>
          <w:spacing w:val="8"/>
        </w:rPr>
      </w:pPr>
      <w:r>
        <w:rPr>
          <w:rFonts w:hint="eastAsia" w:eastAsia="黑体"/>
          <w:spacing w:val="8"/>
        </w:rPr>
        <w:t>1</w:t>
      </w:r>
      <w:r>
        <w:rPr>
          <w:rFonts w:eastAsia="黑体"/>
          <w:spacing w:val="8"/>
        </w:rPr>
        <w:t>1、其它：</w:t>
      </w:r>
      <w:bookmarkStart w:id="2" w:name="_GoBack"/>
      <w:bookmarkEnd w:id="2"/>
    </w:p>
    <w:p w14:paraId="4E0C33EB">
      <w:pPr>
        <w:pStyle w:val="8"/>
        <w:spacing w:before="0" w:after="312" w:afterLines="100"/>
        <w:rPr>
          <w:b w:val="0"/>
          <w:bCs w:val="0"/>
        </w:rPr>
      </w:pPr>
      <w:r>
        <w:rPr>
          <w:b w:val="0"/>
          <w:bCs w:val="0"/>
        </w:rPr>
        <w:t>注：请如实提供</w:t>
      </w:r>
      <w:r>
        <w:rPr>
          <w:rFonts w:hint="eastAsia"/>
          <w:b w:val="0"/>
          <w:bCs w:val="0"/>
        </w:rPr>
        <w:t>组织/项目的</w:t>
      </w:r>
      <w:r>
        <w:rPr>
          <w:b w:val="0"/>
          <w:bCs w:val="0"/>
        </w:rPr>
        <w:t>相关信息</w:t>
      </w:r>
      <w:r>
        <w:rPr>
          <w:rFonts w:hint="eastAsia"/>
          <w:b w:val="0"/>
          <w:bCs w:val="0"/>
        </w:rPr>
        <w:t>，</w:t>
      </w:r>
      <w:r>
        <w:rPr>
          <w:b w:val="0"/>
          <w:bCs w:val="0"/>
        </w:rPr>
        <w:t>填写</w:t>
      </w:r>
      <w:r>
        <w:rPr>
          <w:rFonts w:hint="eastAsia"/>
          <w:b w:val="0"/>
          <w:bCs w:val="0"/>
        </w:rPr>
        <w:t>《温室气体审定/核查申请书》并提供附件</w:t>
      </w:r>
      <w:r>
        <w:rPr>
          <w:b w:val="0"/>
          <w:bCs w:val="0"/>
        </w:rPr>
        <w:t>。本合同依据</w:t>
      </w:r>
      <w:r>
        <w:rPr>
          <w:rFonts w:hint="eastAsia"/>
          <w:b w:val="0"/>
          <w:bCs w:val="0"/>
        </w:rPr>
        <w:t>委托方</w:t>
      </w:r>
      <w:r>
        <w:rPr>
          <w:b w:val="0"/>
          <w:bCs w:val="0"/>
        </w:rPr>
        <w:t>（甲方）提供的</w:t>
      </w:r>
      <w:r>
        <w:rPr>
          <w:rFonts w:hint="eastAsia"/>
          <w:b w:val="0"/>
          <w:bCs w:val="0"/>
        </w:rPr>
        <w:t>《温室气体审定/核查申请书》及其附件</w:t>
      </w:r>
      <w:r>
        <w:rPr>
          <w:b w:val="0"/>
          <w:bCs w:val="0"/>
        </w:rPr>
        <w:t>所陈述的信息</w:t>
      </w:r>
      <w:r>
        <w:rPr>
          <w:rFonts w:hint="eastAsia"/>
          <w:b w:val="0"/>
          <w:bCs w:val="0"/>
        </w:rPr>
        <w:t>做出</w:t>
      </w:r>
      <w:r>
        <w:rPr>
          <w:b w:val="0"/>
          <w:bCs w:val="0"/>
        </w:rPr>
        <w:t>制定，若因上述文件提供信息不准确而给</w:t>
      </w:r>
      <w:r>
        <w:rPr>
          <w:rFonts w:hint="eastAsia"/>
          <w:b w:val="0"/>
          <w:bCs w:val="0"/>
        </w:rPr>
        <w:t>审定/核查</w:t>
      </w:r>
      <w:r>
        <w:rPr>
          <w:b w:val="0"/>
          <w:bCs w:val="0"/>
        </w:rPr>
        <w:t>造成负面影响，其后果由</w:t>
      </w:r>
      <w:r>
        <w:rPr>
          <w:rFonts w:hint="eastAsia"/>
          <w:b w:val="0"/>
          <w:bCs w:val="0"/>
        </w:rPr>
        <w:t>委托方</w:t>
      </w:r>
      <w:r>
        <w:rPr>
          <w:b w:val="0"/>
          <w:bCs w:val="0"/>
        </w:rPr>
        <w:t>（甲方）承担。</w:t>
      </w:r>
    </w:p>
    <w:p w14:paraId="1E4C7768">
      <w:pPr>
        <w:spacing w:line="400" w:lineRule="exact"/>
        <w:ind w:firstLine="339" w:firstLineChars="150"/>
        <w:rPr>
          <w:spacing w:val="8"/>
        </w:rPr>
      </w:pPr>
      <w:r>
        <w:rPr>
          <w:spacing w:val="8"/>
        </w:rPr>
        <w:t xml:space="preserve"> 甲方代表签字</w:t>
      </w:r>
      <w:r>
        <w:rPr>
          <w:spacing w:val="8"/>
        </w:rPr>
        <w:tab/>
      </w:r>
      <w:r>
        <w:rPr>
          <w:spacing w:val="8"/>
        </w:rPr>
        <w:tab/>
      </w:r>
      <w:r>
        <w:rPr>
          <w:spacing w:val="8"/>
        </w:rPr>
        <w:tab/>
      </w:r>
      <w:r>
        <w:rPr>
          <w:spacing w:val="8"/>
        </w:rPr>
        <w:tab/>
      </w:r>
      <w:r>
        <w:rPr>
          <w:spacing w:val="8"/>
        </w:rPr>
        <w:tab/>
      </w:r>
      <w:r>
        <w:rPr>
          <w:spacing w:val="8"/>
        </w:rPr>
        <w:tab/>
      </w:r>
      <w:r>
        <w:rPr>
          <w:spacing w:val="8"/>
        </w:rPr>
        <w:t xml:space="preserve">       </w:t>
      </w:r>
      <w:r>
        <w:rPr>
          <w:rFonts w:hint="eastAsia"/>
          <w:spacing w:val="8"/>
        </w:rPr>
        <w:t xml:space="preserve">   </w:t>
      </w:r>
      <w:r>
        <w:rPr>
          <w:spacing w:val="8"/>
        </w:rPr>
        <w:t xml:space="preserve">  乙方代表签字</w:t>
      </w:r>
      <w:r>
        <w:rPr>
          <w:spacing w:val="8"/>
        </w:rPr>
        <w:br w:type="textWrapping"/>
      </w:r>
      <w:r>
        <w:rPr>
          <w:spacing w:val="8"/>
        </w:rPr>
        <w:t xml:space="preserve">              </w:t>
      </w:r>
    </w:p>
    <w:p w14:paraId="15C94C9B">
      <w:pPr>
        <w:spacing w:line="400" w:lineRule="exact"/>
        <w:rPr>
          <w:spacing w:val="8"/>
        </w:rPr>
      </w:pPr>
    </w:p>
    <w:p w14:paraId="4471D162">
      <w:pPr>
        <w:spacing w:line="460" w:lineRule="exact"/>
        <w:ind w:left="339" w:hanging="339" w:hangingChars="150"/>
        <w:rPr>
          <w:spacing w:val="8"/>
        </w:rPr>
      </w:pPr>
      <w:r>
        <w:rPr>
          <w:spacing w:val="8"/>
        </w:rPr>
        <w:t xml:space="preserve">  </w:t>
      </w:r>
      <w:r>
        <w:rPr>
          <w:spacing w:val="8"/>
          <w:u w:val="single"/>
        </w:rPr>
        <w:t xml:space="preserve">        </w:t>
      </w:r>
      <w:r>
        <w:rPr>
          <w:rFonts w:hint="eastAsia"/>
          <w:spacing w:val="8"/>
          <w:u w:val="single"/>
        </w:rPr>
        <w:t xml:space="preserve">   </w:t>
      </w:r>
      <w:r>
        <w:rPr>
          <w:spacing w:val="8"/>
          <w:u w:val="single"/>
        </w:rPr>
        <w:t xml:space="preserve">       </w:t>
      </w:r>
      <w:r>
        <w:rPr>
          <w:spacing w:val="8"/>
        </w:rPr>
        <w:t xml:space="preserve">                    </w:t>
      </w:r>
      <w:r>
        <w:rPr>
          <w:rFonts w:hint="eastAsia"/>
          <w:spacing w:val="8"/>
        </w:rPr>
        <w:t xml:space="preserve"> </w:t>
      </w:r>
      <w:r>
        <w:rPr>
          <w:spacing w:val="8"/>
        </w:rPr>
        <w:t xml:space="preserve">     </w:t>
      </w:r>
      <w:r>
        <w:rPr>
          <w:spacing w:val="8"/>
          <w:u w:val="single"/>
        </w:rPr>
        <w:t xml:space="preserve">                 </w:t>
      </w:r>
      <w:r>
        <w:rPr>
          <w:spacing w:val="8"/>
        </w:rPr>
        <w:t xml:space="preserve">        </w:t>
      </w:r>
      <w:r>
        <w:rPr>
          <w:spacing w:val="8"/>
        </w:rPr>
        <w:tab/>
      </w:r>
      <w:r>
        <w:rPr>
          <w:rFonts w:hint="eastAsia"/>
          <w:spacing w:val="8"/>
        </w:rPr>
        <w:t xml:space="preserve">     </w:t>
      </w:r>
      <w:r>
        <w:rPr>
          <w:spacing w:val="8"/>
        </w:rPr>
        <w:tab/>
      </w:r>
      <w:r>
        <w:rPr>
          <w:spacing w:val="8"/>
        </w:rPr>
        <w:t xml:space="preserve"> （单位盖章）</w:t>
      </w:r>
      <w:r>
        <w:rPr>
          <w:spacing w:val="8"/>
        </w:rPr>
        <w:tab/>
      </w:r>
      <w:r>
        <w:rPr>
          <w:spacing w:val="8"/>
        </w:rPr>
        <w:tab/>
      </w:r>
      <w:r>
        <w:rPr>
          <w:spacing w:val="8"/>
        </w:rPr>
        <w:tab/>
      </w:r>
      <w:r>
        <w:rPr>
          <w:spacing w:val="8"/>
        </w:rPr>
        <w:tab/>
      </w:r>
      <w:r>
        <w:rPr>
          <w:spacing w:val="8"/>
        </w:rPr>
        <w:tab/>
      </w:r>
      <w:r>
        <w:rPr>
          <w:spacing w:val="8"/>
        </w:rPr>
        <w:tab/>
      </w:r>
      <w:r>
        <w:rPr>
          <w:spacing w:val="8"/>
        </w:rPr>
        <w:tab/>
      </w:r>
      <w:r>
        <w:rPr>
          <w:spacing w:val="8"/>
        </w:rPr>
        <w:t xml:space="preserve">     </w:t>
      </w:r>
      <w:r>
        <w:rPr>
          <w:rFonts w:hint="eastAsia"/>
          <w:spacing w:val="8"/>
        </w:rPr>
        <w:t xml:space="preserve">     </w:t>
      </w:r>
      <w:r>
        <w:rPr>
          <w:spacing w:val="8"/>
        </w:rPr>
        <w:t xml:space="preserve"> （单位盖章）</w:t>
      </w:r>
    </w:p>
    <w:p w14:paraId="5528965D">
      <w:pPr>
        <w:spacing w:line="360" w:lineRule="exact"/>
        <w:ind w:firstLine="1356" w:firstLineChars="600"/>
        <w:rPr>
          <w:spacing w:val="8"/>
        </w:rPr>
      </w:pPr>
      <w:r>
        <w:rPr>
          <w:spacing w:val="8"/>
        </w:rPr>
        <w:t>年    月    日                              年    月    日</w:t>
      </w:r>
    </w:p>
    <w:p w14:paraId="4613D477">
      <w:pPr>
        <w:spacing w:line="360" w:lineRule="exact"/>
        <w:ind w:firstLine="1356" w:firstLineChars="600"/>
        <w:rPr>
          <w:spacing w:val="8"/>
        </w:rPr>
      </w:pPr>
    </w:p>
    <w:p w14:paraId="382609F1">
      <w:pPr>
        <w:spacing w:line="360" w:lineRule="exact"/>
        <w:ind w:firstLine="1356" w:firstLineChars="600"/>
        <w:rPr>
          <w:spacing w:val="8"/>
        </w:rPr>
      </w:pPr>
    </w:p>
    <w:p w14:paraId="1368D14D">
      <w:pPr>
        <w:spacing w:line="360" w:lineRule="exact"/>
        <w:ind w:firstLine="339" w:firstLineChars="150"/>
        <w:rPr>
          <w:spacing w:val="8"/>
        </w:rPr>
      </w:pPr>
      <w:r>
        <w:rPr>
          <w:rFonts w:hint="eastAsia"/>
          <w:spacing w:val="8"/>
        </w:rPr>
        <w:t>丙方代表签字</w:t>
      </w:r>
    </w:p>
    <w:p w14:paraId="37323637">
      <w:pPr>
        <w:spacing w:line="360" w:lineRule="exact"/>
        <w:rPr>
          <w:spacing w:val="8"/>
        </w:rPr>
      </w:pPr>
    </w:p>
    <w:p w14:paraId="7A45DEF5">
      <w:pPr>
        <w:spacing w:line="360" w:lineRule="exact"/>
        <w:rPr>
          <w:spacing w:val="8"/>
        </w:rPr>
      </w:pPr>
    </w:p>
    <w:p w14:paraId="1C569B26">
      <w:pPr>
        <w:spacing w:line="360" w:lineRule="exact"/>
        <w:ind w:firstLine="226" w:firstLineChars="100"/>
        <w:rPr>
          <w:spacing w:val="8"/>
          <w:u w:val="single"/>
        </w:rPr>
      </w:pPr>
      <w:r>
        <w:rPr>
          <w:rFonts w:hint="eastAsia"/>
          <w:spacing w:val="8"/>
          <w:u w:val="single"/>
        </w:rPr>
        <w:t xml:space="preserve">                   </w:t>
      </w:r>
    </w:p>
    <w:p w14:paraId="418AB900">
      <w:pPr>
        <w:spacing w:line="360" w:lineRule="exact"/>
        <w:ind w:firstLine="226" w:firstLineChars="100"/>
        <w:rPr>
          <w:spacing w:val="8"/>
        </w:rPr>
      </w:pPr>
      <w:r>
        <w:rPr>
          <w:rFonts w:hint="eastAsia"/>
          <w:spacing w:val="8"/>
        </w:rPr>
        <w:t>（单位盖章）</w:t>
      </w:r>
    </w:p>
    <w:p w14:paraId="41DABDC9">
      <w:pPr>
        <w:spacing w:line="360" w:lineRule="exact"/>
        <w:rPr>
          <w:spacing w:val="8"/>
        </w:rPr>
      </w:pPr>
      <w:r>
        <w:rPr>
          <w:spacing w:val="8"/>
        </w:rPr>
        <w:t xml:space="preserve">      </w:t>
      </w:r>
      <w:r>
        <w:rPr>
          <w:rFonts w:hint="eastAsia"/>
          <w:spacing w:val="8"/>
        </w:rPr>
        <w:t xml:space="preserve">  </w:t>
      </w:r>
      <w:r>
        <w:rPr>
          <w:spacing w:val="8"/>
        </w:rPr>
        <w:t xml:space="preserve">   年    月    日</w:t>
      </w:r>
    </w:p>
    <w:p w14:paraId="53E89215">
      <w:pPr>
        <w:spacing w:line="360" w:lineRule="exact"/>
        <w:rPr>
          <w:spacing w:val="8"/>
        </w:rPr>
      </w:pPr>
    </w:p>
    <w:p w14:paraId="053821FF">
      <w:pPr>
        <w:widowControl/>
        <w:jc w:val="left"/>
        <w:rPr>
          <w:spacing w:val="8"/>
        </w:rPr>
      </w:pPr>
    </w:p>
    <w:sectPr>
      <w:headerReference r:id="rId5" w:type="first"/>
      <w:headerReference r:id="rId3" w:type="default"/>
      <w:footerReference r:id="rId6" w:type="default"/>
      <w:headerReference r:id="rId4" w:type="even"/>
      <w:footerReference r:id="rId7" w:type="even"/>
      <w:pgSz w:w="11906" w:h="16838"/>
      <w:pgMar w:top="1134" w:right="768" w:bottom="1089" w:left="1147" w:header="851" w:footer="805" w:gutter="113"/>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隶书_GB2312">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6F313">
    <w:pPr>
      <w:pStyle w:val="6"/>
      <w:pBdr>
        <w:top w:val="single" w:color="auto" w:sz="4" w:space="1"/>
      </w:pBdr>
      <w:tabs>
        <w:tab w:val="center" w:pos="4830"/>
        <w:tab w:val="right" w:pos="9870"/>
        <w:tab w:val="clear" w:pos="4153"/>
        <w:tab w:val="clear" w:pos="8306"/>
      </w:tabs>
      <w:spacing w:line="320" w:lineRule="exact"/>
      <w:ind w:right="17"/>
      <w:rPr>
        <w:szCs w:val="18"/>
      </w:rPr>
    </w:pPr>
    <w:r>
      <w:rPr>
        <w:rFonts w:hint="eastAsia"/>
        <w:szCs w:val="18"/>
      </w:rPr>
      <w:t>CEPREI  M-</w:t>
    </w:r>
    <w:r>
      <w:rPr>
        <w:szCs w:val="18"/>
      </w:rPr>
      <w:t>55-</w:t>
    </w:r>
    <w:r>
      <w:rPr>
        <w:rFonts w:hint="eastAsia"/>
        <w:szCs w:val="18"/>
        <w:lang w:val="en-US" w:eastAsia="zh-CN"/>
      </w:rPr>
      <w:t>G</w:t>
    </w:r>
    <w:r>
      <w:rPr>
        <w:szCs w:val="18"/>
      </w:rPr>
      <w:t>-202</w:t>
    </w:r>
    <w:r>
      <w:rPr>
        <w:rFonts w:hint="eastAsia"/>
        <w:szCs w:val="18"/>
        <w:lang w:val="en-US" w:eastAsia="zh-CN"/>
      </w:rPr>
      <w:t>4.08</w:t>
    </w:r>
    <w:r>
      <w:rPr>
        <w:rFonts w:hint="eastAsia"/>
        <w:szCs w:val="18"/>
      </w:rPr>
      <w:tab/>
    </w:r>
    <w:r>
      <w:rPr>
        <w:rFonts w:hint="eastAsia"/>
        <w:szCs w:val="18"/>
      </w:rPr>
      <w:t>[请用中文正楷(英文印刷体)填写]</w:t>
    </w:r>
    <w:r>
      <w:rPr>
        <w:rFonts w:hint="eastAsia"/>
        <w:szCs w:val="18"/>
      </w:rPr>
      <w:tab/>
    </w:r>
    <w:r>
      <w:rPr>
        <w:rFonts w:hint="eastAsia"/>
        <w:szCs w:val="18"/>
      </w:rPr>
      <w:t xml:space="preserve">共 </w:t>
    </w:r>
    <w:r>
      <w:rPr>
        <w:rStyle w:val="12"/>
        <w:rFonts w:hint="eastAsia"/>
        <w:szCs w:val="18"/>
      </w:rPr>
      <w:t>6</w:t>
    </w:r>
    <w:r>
      <w:rPr>
        <w:rStyle w:val="12"/>
        <w:szCs w:val="18"/>
      </w:rPr>
      <w:t xml:space="preserve"> </w:t>
    </w:r>
    <w:r>
      <w:rPr>
        <w:rStyle w:val="12"/>
        <w:rFonts w:hint="eastAsia"/>
        <w:szCs w:val="18"/>
      </w:rPr>
      <w:t xml:space="preserve">页  第 </w:t>
    </w:r>
    <w:r>
      <w:rPr>
        <w:szCs w:val="18"/>
      </w:rPr>
      <w:fldChar w:fldCharType="begin"/>
    </w:r>
    <w:r>
      <w:rPr>
        <w:rStyle w:val="12"/>
        <w:szCs w:val="18"/>
      </w:rPr>
      <w:instrText xml:space="preserve"> PAGE </w:instrText>
    </w:r>
    <w:r>
      <w:rPr>
        <w:szCs w:val="18"/>
      </w:rPr>
      <w:fldChar w:fldCharType="separate"/>
    </w:r>
    <w:r>
      <w:rPr>
        <w:rStyle w:val="12"/>
        <w:szCs w:val="18"/>
      </w:rPr>
      <w:t>3</w:t>
    </w:r>
    <w:r>
      <w:rPr>
        <w:szCs w:val="18"/>
      </w:rPr>
      <w:fldChar w:fldCharType="end"/>
    </w:r>
    <w:r>
      <w:rPr>
        <w:rStyle w:val="12"/>
        <w:rFonts w:hint="eastAsia"/>
        <w:szCs w:val="18"/>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0DBBC">
    <w:pPr>
      <w:pStyle w:val="6"/>
      <w:pBdr>
        <w:top w:val="single" w:color="auto" w:sz="4" w:space="1"/>
      </w:pBdr>
      <w:tabs>
        <w:tab w:val="center" w:pos="4830"/>
        <w:tab w:val="right" w:pos="9870"/>
        <w:tab w:val="clear" w:pos="4153"/>
        <w:tab w:val="clear" w:pos="8306"/>
      </w:tabs>
      <w:spacing w:line="320" w:lineRule="exact"/>
      <w:ind w:right="8"/>
      <w:jc w:val="center"/>
      <w:rPr>
        <w:szCs w:val="18"/>
      </w:rPr>
    </w:pPr>
    <w:r>
      <w:rPr>
        <w:rFonts w:hint="eastAsia"/>
        <w:szCs w:val="18"/>
      </w:rPr>
      <w:t>CEPREI  M-</w:t>
    </w:r>
    <w:r>
      <w:rPr>
        <w:szCs w:val="18"/>
      </w:rPr>
      <w:t>55-</w:t>
    </w:r>
    <w:r>
      <w:rPr>
        <w:rFonts w:hint="eastAsia"/>
        <w:szCs w:val="18"/>
      </w:rPr>
      <w:t>F</w:t>
    </w:r>
    <w:r>
      <w:rPr>
        <w:szCs w:val="18"/>
      </w:rPr>
      <w:t>-2023.10</w:t>
    </w:r>
    <w:r>
      <w:rPr>
        <w:rFonts w:hint="eastAsia"/>
        <w:szCs w:val="18"/>
      </w:rPr>
      <w:tab/>
    </w:r>
    <w:r>
      <w:rPr>
        <w:rFonts w:hint="eastAsia"/>
        <w:szCs w:val="18"/>
      </w:rPr>
      <w:t>[请用中文正楷(英文印刷体)填写]</w:t>
    </w:r>
    <w:r>
      <w:rPr>
        <w:rFonts w:hint="eastAsia"/>
        <w:szCs w:val="18"/>
      </w:rPr>
      <w:tab/>
    </w:r>
    <w:r>
      <w:rPr>
        <w:rFonts w:hint="eastAsia"/>
        <w:szCs w:val="18"/>
      </w:rPr>
      <w:t xml:space="preserve">     共 </w:t>
    </w:r>
    <w:r>
      <w:rPr>
        <w:rStyle w:val="12"/>
        <w:rFonts w:hint="eastAsia"/>
        <w:szCs w:val="18"/>
      </w:rPr>
      <w:t>6</w:t>
    </w:r>
    <w:r>
      <w:rPr>
        <w:rStyle w:val="12"/>
        <w:szCs w:val="18"/>
      </w:rPr>
      <w:t xml:space="preserve"> </w:t>
    </w:r>
    <w:r>
      <w:rPr>
        <w:rStyle w:val="12"/>
        <w:rFonts w:hint="eastAsia"/>
        <w:szCs w:val="18"/>
      </w:rPr>
      <w:t xml:space="preserve">页  第 </w:t>
    </w:r>
    <w:r>
      <w:rPr>
        <w:szCs w:val="18"/>
      </w:rPr>
      <w:fldChar w:fldCharType="begin"/>
    </w:r>
    <w:r>
      <w:rPr>
        <w:rStyle w:val="12"/>
        <w:szCs w:val="18"/>
      </w:rPr>
      <w:instrText xml:space="preserve"> PAGE </w:instrText>
    </w:r>
    <w:r>
      <w:rPr>
        <w:szCs w:val="18"/>
      </w:rPr>
      <w:fldChar w:fldCharType="separate"/>
    </w:r>
    <w:r>
      <w:rPr>
        <w:rStyle w:val="12"/>
        <w:szCs w:val="18"/>
      </w:rPr>
      <w:t>6</w:t>
    </w:r>
    <w:r>
      <w:rPr>
        <w:szCs w:val="18"/>
      </w:rPr>
      <w:fldChar w:fldCharType="end"/>
    </w:r>
    <w:r>
      <w:rPr>
        <w:rStyle w:val="12"/>
        <w:rFonts w:hint="eastAsia"/>
        <w:szCs w:val="18"/>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1B18B">
    <w:pPr>
      <w:pStyle w:val="7"/>
      <w:tabs>
        <w:tab w:val="right" w:pos="9870"/>
        <w:tab w:val="clear" w:pos="8306"/>
      </w:tabs>
      <w:ind w:firstLine="180" w:firstLineChars="100"/>
      <w:jc w:val="left"/>
    </w:pPr>
    <w:r>
      <w:pict>
        <v:shape id="_x0000_s4097" o:spid="_x0000_s4097" o:spt="75" type="#_x0000_t75" style="position:absolute;left:0pt;margin-left:8.3pt;margin-top:-8.7pt;height:21.75pt;width:16.5pt;mso-wrap-distance-bottom:0pt;mso-wrap-distance-left:9pt;mso-wrap-distance-right:9pt;mso-wrap-distance-top:0pt;z-index:251660288;mso-width-relative:page;mso-height-relative:page;" o:ole="t" filled="f" o:preferrelative="t" stroked="f" coordsize="21600,21600">
          <v:path/>
          <v:fill on="f" focussize="0,0"/>
          <v:stroke on="f"/>
          <v:imagedata r:id="rId2" o:title=""/>
          <o:lock v:ext="edit" aspectratio="t"/>
          <w10:wrap type="square"/>
        </v:shape>
        <o:OLEObject Type="Embed" ProgID="PBrush" ShapeID="_x0000_s4097" DrawAspect="Content" ObjectID="_1468075725" r:id="rId1">
          <o:LockedField>false</o:LockedField>
        </o:OLEObject>
      </w:pict>
    </w:r>
    <w:r>
      <w:rPr>
        <w:rFonts w:hint="eastAsia"/>
      </w:rPr>
      <w:t xml:space="preserve"> </w:t>
    </w:r>
    <w:r>
      <w:rPr>
        <w:rFonts w:hint="eastAsia" w:eastAsia="隶书_GB2312"/>
        <w:sz w:val="30"/>
      </w:rPr>
      <w:tab/>
    </w:r>
    <w:r>
      <w:rPr>
        <w:rFonts w:hint="eastAsia" w:eastAsia="隶书_GB2312"/>
        <w:sz w:val="30"/>
      </w:rPr>
      <w:tab/>
    </w:r>
    <w:r>
      <w:rPr>
        <w:rFonts w:hint="eastAsia" w:eastAsia="隶书_GB2312"/>
        <w:sz w:val="30"/>
      </w:rPr>
      <w:t xml:space="preserve">    </w:t>
    </w:r>
    <w:r>
      <w:rPr>
        <w:rFonts w:hint="eastAsia" w:eastAsia="隶书"/>
        <w:sz w:val="21"/>
      </w:rPr>
      <w:t>温室气体审定/核查合同书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146A8">
    <w:pPr>
      <w:pStyle w:val="7"/>
      <w:tabs>
        <w:tab w:val="left" w:pos="720"/>
        <w:tab w:val="left" w:pos="1080"/>
        <w:tab w:val="right" w:pos="9870"/>
        <w:tab w:val="clear" w:pos="8306"/>
      </w:tabs>
      <w:ind w:firstLine="180" w:firstLineChars="100"/>
      <w:jc w:val="left"/>
    </w:pPr>
    <w:r>
      <w:pict>
        <v:shape id="_x0000_s4098" o:spid="_x0000_s4098" o:spt="75" type="#_x0000_t75" style="position:absolute;left:0pt;margin-left:6.1pt;margin-top:-8pt;height:21.75pt;width:16.5pt;mso-wrap-distance-bottom:0pt;mso-wrap-distance-left:9pt;mso-wrap-distance-right:9pt;mso-wrap-distance-top:0pt;z-index:251659264;mso-width-relative:page;mso-height-relative:page;" o:ole="t" filled="f" o:preferrelative="t" stroked="f" coordsize="21600,21600">
          <v:path/>
          <v:fill on="f" focussize="0,0"/>
          <v:stroke on="f"/>
          <v:imagedata r:id="rId2" o:title=""/>
          <o:lock v:ext="edit" aspectratio="t"/>
          <w10:wrap type="square"/>
        </v:shape>
        <o:OLEObject Type="Embed" ProgID="PBrush" ShapeID="_x0000_s4098" DrawAspect="Content" ObjectID="_1468075726" r:id="rId1">
          <o:LockedField>false</o:LockedField>
        </o:OLEObject>
      </w:pict>
    </w:r>
    <w:r>
      <w:tab/>
    </w:r>
    <w:r>
      <w:rPr>
        <w:rFonts w:hint="eastAsia" w:eastAsia="隶书_GB2312"/>
        <w:sz w:val="30"/>
      </w:rPr>
      <w:tab/>
    </w:r>
    <w:r>
      <w:rPr>
        <w:rFonts w:hint="eastAsia" w:eastAsia="隶书_GB2312"/>
        <w:sz w:val="30"/>
      </w:rPr>
      <w:tab/>
    </w:r>
    <w:r>
      <w:rPr>
        <w:rFonts w:hint="eastAsia" w:eastAsia="隶书_GB2312"/>
        <w:sz w:val="30"/>
        <w:lang w:val="en-US" w:eastAsia="zh-CN"/>
      </w:rPr>
      <w:t xml:space="preserve">                                      </w:t>
    </w:r>
    <w:r>
      <w:rPr>
        <w:rFonts w:hint="eastAsia" w:eastAsia="隶书_GB2312"/>
        <w:sz w:val="30"/>
      </w:rPr>
      <w:t xml:space="preserve">    </w:t>
    </w:r>
    <w:r>
      <w:rPr>
        <w:rFonts w:hint="eastAsia" w:eastAsia="隶书"/>
        <w:sz w:val="21"/>
      </w:rPr>
      <w:t>温室气体审定/核查合同书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FBEC7">
    <w:r>
      <w:rPr>
        <w:rFonts w:hint="eastAsia"/>
        <w:spacing w:val="5"/>
        <w:sz w:val="24"/>
      </w:rPr>
      <w:t xml:space="preserve">                                  </w:t>
    </w:r>
    <w:r>
      <w:rPr>
        <w:rFonts w:hint="eastAsia"/>
        <w:spacing w:val="5"/>
        <w:sz w:val="24"/>
        <w:lang w:val="en-US" w:eastAsia="zh-CN"/>
      </w:rPr>
      <w:t xml:space="preserve">    </w:t>
    </w:r>
    <w:r>
      <w:rPr>
        <w:rFonts w:hint="eastAsia"/>
        <w:spacing w:val="5"/>
        <w:sz w:val="24"/>
      </w:rPr>
      <w:t xml:space="preserve">       </w:t>
    </w:r>
    <w:r>
      <w:rPr>
        <w:rFonts w:hint="eastAsia" w:ascii="华文新魏" w:eastAsia="华文新魏"/>
        <w:spacing w:val="5"/>
        <w:sz w:val="21"/>
        <w:szCs w:val="21"/>
      </w:rPr>
      <w:t>合同编号</w:t>
    </w:r>
    <w:r>
      <w:rPr>
        <w:spacing w:val="5"/>
        <w:sz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87B50"/>
    <w:multiLevelType w:val="multilevel"/>
    <w:tmpl w:val="18787B50"/>
    <w:lvl w:ilvl="0" w:tentative="0">
      <w:start w:val="1"/>
      <w:numFmt w:val="decimal"/>
      <w:lvlText w:val="%1."/>
      <w:lvlJc w:val="left"/>
      <w:pPr>
        <w:tabs>
          <w:tab w:val="left" w:pos="264"/>
        </w:tabs>
        <w:ind w:left="264" w:hanging="264"/>
      </w:pPr>
      <w:rPr>
        <w:rFonts w:hint="eastAsia"/>
      </w:rPr>
    </w:lvl>
    <w:lvl w:ilvl="1" w:tentative="0">
      <w:start w:val="1"/>
      <w:numFmt w:val="decimal"/>
      <w:isLgl/>
      <w:lvlText w:val="%1.%2"/>
      <w:lvlJc w:val="left"/>
      <w:pPr>
        <w:tabs>
          <w:tab w:val="left" w:pos="582"/>
        </w:tabs>
        <w:ind w:left="582" w:hanging="372"/>
      </w:pPr>
      <w:rPr>
        <w:rFonts w:hint="eastAsia"/>
      </w:rPr>
    </w:lvl>
    <w:lvl w:ilvl="2" w:tentative="0">
      <w:start w:val="1"/>
      <w:numFmt w:val="decimal"/>
      <w:isLgl/>
      <w:lvlText w:val="%1.%2.%3"/>
      <w:lvlJc w:val="left"/>
      <w:pPr>
        <w:tabs>
          <w:tab w:val="left" w:pos="372"/>
        </w:tabs>
        <w:ind w:left="372" w:hanging="372"/>
      </w:pPr>
      <w:rPr>
        <w:rFonts w:hint="eastAsia"/>
      </w:rPr>
    </w:lvl>
    <w:lvl w:ilvl="3" w:tentative="0">
      <w:start w:val="1"/>
      <w:numFmt w:val="decimal"/>
      <w:isLgl/>
      <w:lvlText w:val="%1.%2.%3.%4"/>
      <w:lvlJc w:val="left"/>
      <w:pPr>
        <w:tabs>
          <w:tab w:val="left" w:pos="372"/>
        </w:tabs>
        <w:ind w:left="372" w:hanging="372"/>
      </w:pPr>
      <w:rPr>
        <w:rFonts w:hint="eastAsia"/>
      </w:rPr>
    </w:lvl>
    <w:lvl w:ilvl="4" w:tentative="0">
      <w:start w:val="1"/>
      <w:numFmt w:val="decimal"/>
      <w:isLgl/>
      <w:lvlText w:val="%1.%2.%3.%4.%5"/>
      <w:lvlJc w:val="left"/>
      <w:pPr>
        <w:tabs>
          <w:tab w:val="left" w:pos="372"/>
        </w:tabs>
        <w:ind w:left="372" w:hanging="372"/>
      </w:pPr>
      <w:rPr>
        <w:rFonts w:hint="eastAsia"/>
      </w:rPr>
    </w:lvl>
    <w:lvl w:ilvl="5" w:tentative="0">
      <w:start w:val="1"/>
      <w:numFmt w:val="decimal"/>
      <w:isLgl/>
      <w:lvlText w:val="%1.%2.%3.%4.%5.%6"/>
      <w:lvlJc w:val="left"/>
      <w:pPr>
        <w:tabs>
          <w:tab w:val="left" w:pos="372"/>
        </w:tabs>
        <w:ind w:left="372" w:hanging="372"/>
      </w:pPr>
      <w:rPr>
        <w:rFonts w:hint="eastAsia"/>
      </w:rPr>
    </w:lvl>
    <w:lvl w:ilvl="6" w:tentative="0">
      <w:start w:val="1"/>
      <w:numFmt w:val="decimal"/>
      <w:isLgl/>
      <w:lvlText w:val="%1.%2.%3.%4.%5.%6.%7"/>
      <w:lvlJc w:val="left"/>
      <w:pPr>
        <w:tabs>
          <w:tab w:val="left" w:pos="372"/>
        </w:tabs>
        <w:ind w:left="372" w:hanging="372"/>
      </w:pPr>
      <w:rPr>
        <w:rFonts w:hint="eastAsia"/>
      </w:rPr>
    </w:lvl>
    <w:lvl w:ilvl="7" w:tentative="0">
      <w:start w:val="1"/>
      <w:numFmt w:val="decimal"/>
      <w:isLgl/>
      <w:lvlText w:val="%1.%2.%3.%4.%5.%6.%7.%8"/>
      <w:lvlJc w:val="left"/>
      <w:pPr>
        <w:tabs>
          <w:tab w:val="left" w:pos="372"/>
        </w:tabs>
        <w:ind w:left="372" w:hanging="372"/>
      </w:pPr>
      <w:rPr>
        <w:rFonts w:hint="eastAsia"/>
      </w:rPr>
    </w:lvl>
    <w:lvl w:ilvl="8" w:tentative="0">
      <w:start w:val="1"/>
      <w:numFmt w:val="decimal"/>
      <w:isLgl/>
      <w:lvlText w:val="%1.%2.%3.%4.%5.%6.%7.%8.%9"/>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zMTc3MzU3NTNjNDlmODdhMWY0YTg0YTdhNTAzZmQifQ=="/>
  </w:docVars>
  <w:rsids>
    <w:rsidRoot w:val="00C40C4E"/>
    <w:rsid w:val="000002AB"/>
    <w:rsid w:val="000102E9"/>
    <w:rsid w:val="00012785"/>
    <w:rsid w:val="000214B4"/>
    <w:rsid w:val="0002286F"/>
    <w:rsid w:val="0002467B"/>
    <w:rsid w:val="00031DE2"/>
    <w:rsid w:val="000341A8"/>
    <w:rsid w:val="0003428D"/>
    <w:rsid w:val="00036ED6"/>
    <w:rsid w:val="00040B29"/>
    <w:rsid w:val="0004141A"/>
    <w:rsid w:val="00045767"/>
    <w:rsid w:val="0004636E"/>
    <w:rsid w:val="00056239"/>
    <w:rsid w:val="00062AC3"/>
    <w:rsid w:val="00066C34"/>
    <w:rsid w:val="00073C7C"/>
    <w:rsid w:val="00082A59"/>
    <w:rsid w:val="000861C6"/>
    <w:rsid w:val="00094EE2"/>
    <w:rsid w:val="000955A1"/>
    <w:rsid w:val="000A59BD"/>
    <w:rsid w:val="000A67E5"/>
    <w:rsid w:val="000A6A34"/>
    <w:rsid w:val="000B63FD"/>
    <w:rsid w:val="000C1012"/>
    <w:rsid w:val="000C6642"/>
    <w:rsid w:val="000D52FB"/>
    <w:rsid w:val="000D5F96"/>
    <w:rsid w:val="000E4E6D"/>
    <w:rsid w:val="000E5F35"/>
    <w:rsid w:val="000F2CE7"/>
    <w:rsid w:val="000F2E63"/>
    <w:rsid w:val="00105FF3"/>
    <w:rsid w:val="00110D67"/>
    <w:rsid w:val="00110E66"/>
    <w:rsid w:val="00114FC4"/>
    <w:rsid w:val="001165A3"/>
    <w:rsid w:val="00122EAF"/>
    <w:rsid w:val="001264E6"/>
    <w:rsid w:val="001272EB"/>
    <w:rsid w:val="00132775"/>
    <w:rsid w:val="00150412"/>
    <w:rsid w:val="00150EB3"/>
    <w:rsid w:val="0015282B"/>
    <w:rsid w:val="00154E2A"/>
    <w:rsid w:val="00154F2A"/>
    <w:rsid w:val="00156BC5"/>
    <w:rsid w:val="001571D4"/>
    <w:rsid w:val="001724A5"/>
    <w:rsid w:val="00187996"/>
    <w:rsid w:val="00196683"/>
    <w:rsid w:val="001A04E0"/>
    <w:rsid w:val="001A0F48"/>
    <w:rsid w:val="001A41E2"/>
    <w:rsid w:val="001C2CB6"/>
    <w:rsid w:val="001C5498"/>
    <w:rsid w:val="001D0255"/>
    <w:rsid w:val="001D512E"/>
    <w:rsid w:val="001D5459"/>
    <w:rsid w:val="001D59BC"/>
    <w:rsid w:val="001F54E1"/>
    <w:rsid w:val="002061A1"/>
    <w:rsid w:val="00206A4F"/>
    <w:rsid w:val="00210F42"/>
    <w:rsid w:val="002123FC"/>
    <w:rsid w:val="00213677"/>
    <w:rsid w:val="00214D45"/>
    <w:rsid w:val="002153F3"/>
    <w:rsid w:val="002156BB"/>
    <w:rsid w:val="0021601D"/>
    <w:rsid w:val="00216FE1"/>
    <w:rsid w:val="00221A7D"/>
    <w:rsid w:val="00223F50"/>
    <w:rsid w:val="00225D63"/>
    <w:rsid w:val="00236891"/>
    <w:rsid w:val="00240897"/>
    <w:rsid w:val="00240B0D"/>
    <w:rsid w:val="002425B0"/>
    <w:rsid w:val="002444AB"/>
    <w:rsid w:val="00245628"/>
    <w:rsid w:val="00260EE0"/>
    <w:rsid w:val="00273355"/>
    <w:rsid w:val="00273CD5"/>
    <w:rsid w:val="0028246F"/>
    <w:rsid w:val="00282787"/>
    <w:rsid w:val="00292051"/>
    <w:rsid w:val="00297A92"/>
    <w:rsid w:val="002A6081"/>
    <w:rsid w:val="002B3C4A"/>
    <w:rsid w:val="002C4BE1"/>
    <w:rsid w:val="002C67C9"/>
    <w:rsid w:val="002D1F6F"/>
    <w:rsid w:val="002D29F6"/>
    <w:rsid w:val="002D38F1"/>
    <w:rsid w:val="002D4C6C"/>
    <w:rsid w:val="002D56D0"/>
    <w:rsid w:val="002D5A16"/>
    <w:rsid w:val="002E782D"/>
    <w:rsid w:val="002F179E"/>
    <w:rsid w:val="002F2768"/>
    <w:rsid w:val="002F4008"/>
    <w:rsid w:val="002F55FA"/>
    <w:rsid w:val="002F5B3D"/>
    <w:rsid w:val="00305550"/>
    <w:rsid w:val="00310312"/>
    <w:rsid w:val="00310796"/>
    <w:rsid w:val="0031081E"/>
    <w:rsid w:val="00312DAE"/>
    <w:rsid w:val="00312E8E"/>
    <w:rsid w:val="003146B2"/>
    <w:rsid w:val="00314B6E"/>
    <w:rsid w:val="00320E13"/>
    <w:rsid w:val="0034323C"/>
    <w:rsid w:val="003436B7"/>
    <w:rsid w:val="00345129"/>
    <w:rsid w:val="0034721B"/>
    <w:rsid w:val="003540D5"/>
    <w:rsid w:val="00356F58"/>
    <w:rsid w:val="00356F84"/>
    <w:rsid w:val="0036496A"/>
    <w:rsid w:val="00371CB6"/>
    <w:rsid w:val="003768CA"/>
    <w:rsid w:val="00383DE8"/>
    <w:rsid w:val="003861A2"/>
    <w:rsid w:val="00387010"/>
    <w:rsid w:val="00387C4F"/>
    <w:rsid w:val="003936D1"/>
    <w:rsid w:val="00395A08"/>
    <w:rsid w:val="003A328D"/>
    <w:rsid w:val="003A7316"/>
    <w:rsid w:val="003B3DAB"/>
    <w:rsid w:val="003C53F8"/>
    <w:rsid w:val="003D2760"/>
    <w:rsid w:val="003D3487"/>
    <w:rsid w:val="003E0313"/>
    <w:rsid w:val="003E0CA3"/>
    <w:rsid w:val="003E1B41"/>
    <w:rsid w:val="003E2B80"/>
    <w:rsid w:val="003E5273"/>
    <w:rsid w:val="003E5A9B"/>
    <w:rsid w:val="00400828"/>
    <w:rsid w:val="00401515"/>
    <w:rsid w:val="00406289"/>
    <w:rsid w:val="00413B49"/>
    <w:rsid w:val="004146A6"/>
    <w:rsid w:val="00430546"/>
    <w:rsid w:val="0044036E"/>
    <w:rsid w:val="00440F79"/>
    <w:rsid w:val="00451954"/>
    <w:rsid w:val="00455A9A"/>
    <w:rsid w:val="004605BD"/>
    <w:rsid w:val="0046098D"/>
    <w:rsid w:val="00460A01"/>
    <w:rsid w:val="00462787"/>
    <w:rsid w:val="00463025"/>
    <w:rsid w:val="004757E1"/>
    <w:rsid w:val="004818AC"/>
    <w:rsid w:val="004858B5"/>
    <w:rsid w:val="0048704A"/>
    <w:rsid w:val="004A5A14"/>
    <w:rsid w:val="004A6CCD"/>
    <w:rsid w:val="004B21EA"/>
    <w:rsid w:val="004C0404"/>
    <w:rsid w:val="004C0719"/>
    <w:rsid w:val="004C10E0"/>
    <w:rsid w:val="004C78D0"/>
    <w:rsid w:val="004D02F8"/>
    <w:rsid w:val="004D2834"/>
    <w:rsid w:val="004D2EBD"/>
    <w:rsid w:val="004D389D"/>
    <w:rsid w:val="004D53AC"/>
    <w:rsid w:val="004E12A6"/>
    <w:rsid w:val="004F05B9"/>
    <w:rsid w:val="004F4CE9"/>
    <w:rsid w:val="005116F7"/>
    <w:rsid w:val="0051367C"/>
    <w:rsid w:val="00514550"/>
    <w:rsid w:val="00524558"/>
    <w:rsid w:val="00525AA9"/>
    <w:rsid w:val="00535F17"/>
    <w:rsid w:val="0054279C"/>
    <w:rsid w:val="00542B78"/>
    <w:rsid w:val="00545112"/>
    <w:rsid w:val="00552442"/>
    <w:rsid w:val="005530EC"/>
    <w:rsid w:val="00554A4C"/>
    <w:rsid w:val="00563BCF"/>
    <w:rsid w:val="0057210F"/>
    <w:rsid w:val="0057424B"/>
    <w:rsid w:val="00593A71"/>
    <w:rsid w:val="00597C23"/>
    <w:rsid w:val="005A712B"/>
    <w:rsid w:val="005B1BA2"/>
    <w:rsid w:val="005B32D1"/>
    <w:rsid w:val="005B5C32"/>
    <w:rsid w:val="005C299B"/>
    <w:rsid w:val="005C3B98"/>
    <w:rsid w:val="005D223C"/>
    <w:rsid w:val="005D2659"/>
    <w:rsid w:val="005D5ACA"/>
    <w:rsid w:val="005D6519"/>
    <w:rsid w:val="005D6DC0"/>
    <w:rsid w:val="005D70A8"/>
    <w:rsid w:val="005E1022"/>
    <w:rsid w:val="005E263E"/>
    <w:rsid w:val="005E646A"/>
    <w:rsid w:val="005E75AB"/>
    <w:rsid w:val="005E77FF"/>
    <w:rsid w:val="005F746A"/>
    <w:rsid w:val="00604C02"/>
    <w:rsid w:val="00605941"/>
    <w:rsid w:val="006131F3"/>
    <w:rsid w:val="00617C92"/>
    <w:rsid w:val="00622226"/>
    <w:rsid w:val="0062322B"/>
    <w:rsid w:val="00623463"/>
    <w:rsid w:val="00631972"/>
    <w:rsid w:val="006333B3"/>
    <w:rsid w:val="0063365E"/>
    <w:rsid w:val="0063777B"/>
    <w:rsid w:val="00646505"/>
    <w:rsid w:val="00646975"/>
    <w:rsid w:val="006508C8"/>
    <w:rsid w:val="00650EE4"/>
    <w:rsid w:val="00656C55"/>
    <w:rsid w:val="006606A1"/>
    <w:rsid w:val="0066347E"/>
    <w:rsid w:val="0067210E"/>
    <w:rsid w:val="00680158"/>
    <w:rsid w:val="00681388"/>
    <w:rsid w:val="00681AC8"/>
    <w:rsid w:val="0068241E"/>
    <w:rsid w:val="00682C0B"/>
    <w:rsid w:val="00684AD6"/>
    <w:rsid w:val="0069163B"/>
    <w:rsid w:val="006A4344"/>
    <w:rsid w:val="006B13A9"/>
    <w:rsid w:val="006B4655"/>
    <w:rsid w:val="006B6D47"/>
    <w:rsid w:val="006C52FD"/>
    <w:rsid w:val="006D17BF"/>
    <w:rsid w:val="006D4B91"/>
    <w:rsid w:val="006E3441"/>
    <w:rsid w:val="006E40F0"/>
    <w:rsid w:val="006E4914"/>
    <w:rsid w:val="007010EC"/>
    <w:rsid w:val="007018B8"/>
    <w:rsid w:val="0070290B"/>
    <w:rsid w:val="00702E03"/>
    <w:rsid w:val="0070477C"/>
    <w:rsid w:val="007138E5"/>
    <w:rsid w:val="007158BB"/>
    <w:rsid w:val="007176B5"/>
    <w:rsid w:val="00725409"/>
    <w:rsid w:val="007256F6"/>
    <w:rsid w:val="00731FB5"/>
    <w:rsid w:val="007327B8"/>
    <w:rsid w:val="00732BC3"/>
    <w:rsid w:val="00733305"/>
    <w:rsid w:val="00740B13"/>
    <w:rsid w:val="0074124D"/>
    <w:rsid w:val="007448E1"/>
    <w:rsid w:val="00752D2B"/>
    <w:rsid w:val="007634A7"/>
    <w:rsid w:val="00764156"/>
    <w:rsid w:val="007714D2"/>
    <w:rsid w:val="0077425D"/>
    <w:rsid w:val="007750B0"/>
    <w:rsid w:val="00780B2D"/>
    <w:rsid w:val="00784439"/>
    <w:rsid w:val="007854E4"/>
    <w:rsid w:val="00790BB8"/>
    <w:rsid w:val="00791B64"/>
    <w:rsid w:val="00791BF5"/>
    <w:rsid w:val="00792ADD"/>
    <w:rsid w:val="00794597"/>
    <w:rsid w:val="00795D80"/>
    <w:rsid w:val="007A2803"/>
    <w:rsid w:val="007A5231"/>
    <w:rsid w:val="007A63DB"/>
    <w:rsid w:val="007B434F"/>
    <w:rsid w:val="007B6D0B"/>
    <w:rsid w:val="007C15EB"/>
    <w:rsid w:val="007C34DB"/>
    <w:rsid w:val="007C3FB6"/>
    <w:rsid w:val="007C6E2C"/>
    <w:rsid w:val="007C6F61"/>
    <w:rsid w:val="007D1951"/>
    <w:rsid w:val="007D3481"/>
    <w:rsid w:val="007D450E"/>
    <w:rsid w:val="007D623E"/>
    <w:rsid w:val="007E4404"/>
    <w:rsid w:val="007E5141"/>
    <w:rsid w:val="007F6528"/>
    <w:rsid w:val="007F6AF8"/>
    <w:rsid w:val="00811980"/>
    <w:rsid w:val="00812DC7"/>
    <w:rsid w:val="00814A7B"/>
    <w:rsid w:val="0081600E"/>
    <w:rsid w:val="008165FC"/>
    <w:rsid w:val="008211A9"/>
    <w:rsid w:val="008252D5"/>
    <w:rsid w:val="00826427"/>
    <w:rsid w:val="00826A06"/>
    <w:rsid w:val="00831525"/>
    <w:rsid w:val="00833666"/>
    <w:rsid w:val="00833C9E"/>
    <w:rsid w:val="008406C1"/>
    <w:rsid w:val="00852D06"/>
    <w:rsid w:val="008576FC"/>
    <w:rsid w:val="008721CE"/>
    <w:rsid w:val="00882CCA"/>
    <w:rsid w:val="00884A8B"/>
    <w:rsid w:val="00895548"/>
    <w:rsid w:val="00895BFC"/>
    <w:rsid w:val="00896488"/>
    <w:rsid w:val="008A10C0"/>
    <w:rsid w:val="008A2426"/>
    <w:rsid w:val="008B2AB6"/>
    <w:rsid w:val="008B2FC0"/>
    <w:rsid w:val="008B5869"/>
    <w:rsid w:val="008B5C10"/>
    <w:rsid w:val="008C4C1D"/>
    <w:rsid w:val="008C6144"/>
    <w:rsid w:val="008C6EDE"/>
    <w:rsid w:val="008D3263"/>
    <w:rsid w:val="008E0649"/>
    <w:rsid w:val="008E079C"/>
    <w:rsid w:val="008F274D"/>
    <w:rsid w:val="00900A0A"/>
    <w:rsid w:val="00904E03"/>
    <w:rsid w:val="009051BF"/>
    <w:rsid w:val="00905BDA"/>
    <w:rsid w:val="009231C9"/>
    <w:rsid w:val="00924C5B"/>
    <w:rsid w:val="0093220B"/>
    <w:rsid w:val="009370E2"/>
    <w:rsid w:val="00942E34"/>
    <w:rsid w:val="0094322A"/>
    <w:rsid w:val="0094323D"/>
    <w:rsid w:val="009605FE"/>
    <w:rsid w:val="00961163"/>
    <w:rsid w:val="0096365C"/>
    <w:rsid w:val="00974A41"/>
    <w:rsid w:val="00976596"/>
    <w:rsid w:val="0098167B"/>
    <w:rsid w:val="00985274"/>
    <w:rsid w:val="00986A71"/>
    <w:rsid w:val="00997C48"/>
    <w:rsid w:val="009A1DEF"/>
    <w:rsid w:val="009B06D6"/>
    <w:rsid w:val="009B1B95"/>
    <w:rsid w:val="009C5182"/>
    <w:rsid w:val="009C59CF"/>
    <w:rsid w:val="009E31B9"/>
    <w:rsid w:val="009F1FA4"/>
    <w:rsid w:val="009F3A58"/>
    <w:rsid w:val="00A1746C"/>
    <w:rsid w:val="00A2559F"/>
    <w:rsid w:val="00A25B8F"/>
    <w:rsid w:val="00A27754"/>
    <w:rsid w:val="00A3530D"/>
    <w:rsid w:val="00A373C0"/>
    <w:rsid w:val="00A37C0A"/>
    <w:rsid w:val="00A424BA"/>
    <w:rsid w:val="00A42E2F"/>
    <w:rsid w:val="00A446E7"/>
    <w:rsid w:val="00A50655"/>
    <w:rsid w:val="00A51314"/>
    <w:rsid w:val="00A52BC1"/>
    <w:rsid w:val="00A5438C"/>
    <w:rsid w:val="00A6192A"/>
    <w:rsid w:val="00A62ABB"/>
    <w:rsid w:val="00A62B73"/>
    <w:rsid w:val="00A6578D"/>
    <w:rsid w:val="00A65941"/>
    <w:rsid w:val="00A74924"/>
    <w:rsid w:val="00A77928"/>
    <w:rsid w:val="00A83EA9"/>
    <w:rsid w:val="00A874CE"/>
    <w:rsid w:val="00A87562"/>
    <w:rsid w:val="00A96201"/>
    <w:rsid w:val="00A97E4C"/>
    <w:rsid w:val="00AA13DF"/>
    <w:rsid w:val="00AA4301"/>
    <w:rsid w:val="00AB3F99"/>
    <w:rsid w:val="00AC1EDD"/>
    <w:rsid w:val="00AC6620"/>
    <w:rsid w:val="00AF0C98"/>
    <w:rsid w:val="00B0585C"/>
    <w:rsid w:val="00B066E4"/>
    <w:rsid w:val="00B077F2"/>
    <w:rsid w:val="00B16C94"/>
    <w:rsid w:val="00B25A29"/>
    <w:rsid w:val="00B271D8"/>
    <w:rsid w:val="00B33CC1"/>
    <w:rsid w:val="00B41964"/>
    <w:rsid w:val="00B450B4"/>
    <w:rsid w:val="00B47BF5"/>
    <w:rsid w:val="00B506B6"/>
    <w:rsid w:val="00B51682"/>
    <w:rsid w:val="00B65F56"/>
    <w:rsid w:val="00B67585"/>
    <w:rsid w:val="00B7030B"/>
    <w:rsid w:val="00B70B9E"/>
    <w:rsid w:val="00B868A8"/>
    <w:rsid w:val="00B94A39"/>
    <w:rsid w:val="00B95674"/>
    <w:rsid w:val="00BB49BD"/>
    <w:rsid w:val="00BC2DBB"/>
    <w:rsid w:val="00BD0BEE"/>
    <w:rsid w:val="00BD6EAB"/>
    <w:rsid w:val="00BF0146"/>
    <w:rsid w:val="00BF143C"/>
    <w:rsid w:val="00BF6739"/>
    <w:rsid w:val="00BF7A0E"/>
    <w:rsid w:val="00C00DAD"/>
    <w:rsid w:val="00C15942"/>
    <w:rsid w:val="00C1635F"/>
    <w:rsid w:val="00C20512"/>
    <w:rsid w:val="00C24F33"/>
    <w:rsid w:val="00C311A9"/>
    <w:rsid w:val="00C36580"/>
    <w:rsid w:val="00C37C53"/>
    <w:rsid w:val="00C40C4E"/>
    <w:rsid w:val="00C42134"/>
    <w:rsid w:val="00C448C1"/>
    <w:rsid w:val="00C57041"/>
    <w:rsid w:val="00C70A9D"/>
    <w:rsid w:val="00C72B3E"/>
    <w:rsid w:val="00C761BC"/>
    <w:rsid w:val="00C76B27"/>
    <w:rsid w:val="00C81769"/>
    <w:rsid w:val="00C86C57"/>
    <w:rsid w:val="00C961B5"/>
    <w:rsid w:val="00C96C91"/>
    <w:rsid w:val="00CA048F"/>
    <w:rsid w:val="00CA5608"/>
    <w:rsid w:val="00CA6761"/>
    <w:rsid w:val="00CB0D56"/>
    <w:rsid w:val="00CB2F1D"/>
    <w:rsid w:val="00CC0737"/>
    <w:rsid w:val="00CC2788"/>
    <w:rsid w:val="00CD5C15"/>
    <w:rsid w:val="00CE5A18"/>
    <w:rsid w:val="00D007FE"/>
    <w:rsid w:val="00D01341"/>
    <w:rsid w:val="00D10065"/>
    <w:rsid w:val="00D1417C"/>
    <w:rsid w:val="00D166B4"/>
    <w:rsid w:val="00D17196"/>
    <w:rsid w:val="00D23E9F"/>
    <w:rsid w:val="00D32B85"/>
    <w:rsid w:val="00D3401C"/>
    <w:rsid w:val="00D3549A"/>
    <w:rsid w:val="00D35D18"/>
    <w:rsid w:val="00D426E2"/>
    <w:rsid w:val="00D45737"/>
    <w:rsid w:val="00D62AD7"/>
    <w:rsid w:val="00D63F41"/>
    <w:rsid w:val="00D74426"/>
    <w:rsid w:val="00D760F3"/>
    <w:rsid w:val="00D83295"/>
    <w:rsid w:val="00D8498A"/>
    <w:rsid w:val="00D86754"/>
    <w:rsid w:val="00D86839"/>
    <w:rsid w:val="00D872CA"/>
    <w:rsid w:val="00D91DD3"/>
    <w:rsid w:val="00D92245"/>
    <w:rsid w:val="00D94C3A"/>
    <w:rsid w:val="00DA5707"/>
    <w:rsid w:val="00DB3020"/>
    <w:rsid w:val="00DB572B"/>
    <w:rsid w:val="00DC5027"/>
    <w:rsid w:val="00DD64F3"/>
    <w:rsid w:val="00DD6D45"/>
    <w:rsid w:val="00DE39F4"/>
    <w:rsid w:val="00DE7F50"/>
    <w:rsid w:val="00DF2FE3"/>
    <w:rsid w:val="00DF6519"/>
    <w:rsid w:val="00E0062D"/>
    <w:rsid w:val="00E019D6"/>
    <w:rsid w:val="00E03907"/>
    <w:rsid w:val="00E0537D"/>
    <w:rsid w:val="00E13AE6"/>
    <w:rsid w:val="00E15942"/>
    <w:rsid w:val="00E20481"/>
    <w:rsid w:val="00E22D2B"/>
    <w:rsid w:val="00E24140"/>
    <w:rsid w:val="00E24500"/>
    <w:rsid w:val="00E25D54"/>
    <w:rsid w:val="00E44D3C"/>
    <w:rsid w:val="00E44E6D"/>
    <w:rsid w:val="00E71C9E"/>
    <w:rsid w:val="00E830E8"/>
    <w:rsid w:val="00E85AE5"/>
    <w:rsid w:val="00E93947"/>
    <w:rsid w:val="00EA38AE"/>
    <w:rsid w:val="00EB6DF2"/>
    <w:rsid w:val="00EB79D4"/>
    <w:rsid w:val="00EC1D2C"/>
    <w:rsid w:val="00EC469F"/>
    <w:rsid w:val="00ED20AA"/>
    <w:rsid w:val="00ED77A9"/>
    <w:rsid w:val="00EE106C"/>
    <w:rsid w:val="00EE5C84"/>
    <w:rsid w:val="00F00C7A"/>
    <w:rsid w:val="00F03A0E"/>
    <w:rsid w:val="00F04707"/>
    <w:rsid w:val="00F13B37"/>
    <w:rsid w:val="00F13ECA"/>
    <w:rsid w:val="00F15327"/>
    <w:rsid w:val="00F15C0C"/>
    <w:rsid w:val="00F222AF"/>
    <w:rsid w:val="00F26959"/>
    <w:rsid w:val="00F32D17"/>
    <w:rsid w:val="00F36546"/>
    <w:rsid w:val="00F37BAC"/>
    <w:rsid w:val="00F403F5"/>
    <w:rsid w:val="00F51009"/>
    <w:rsid w:val="00F62335"/>
    <w:rsid w:val="00F70FC4"/>
    <w:rsid w:val="00F731C1"/>
    <w:rsid w:val="00F77FF9"/>
    <w:rsid w:val="00F802B4"/>
    <w:rsid w:val="00F83829"/>
    <w:rsid w:val="00F83EF3"/>
    <w:rsid w:val="00F86410"/>
    <w:rsid w:val="00F908BF"/>
    <w:rsid w:val="00F90B57"/>
    <w:rsid w:val="00F919AB"/>
    <w:rsid w:val="00F96BF3"/>
    <w:rsid w:val="00FA01DE"/>
    <w:rsid w:val="00FA374B"/>
    <w:rsid w:val="00FA7774"/>
    <w:rsid w:val="00FB3230"/>
    <w:rsid w:val="00FC06C3"/>
    <w:rsid w:val="00FC1BA8"/>
    <w:rsid w:val="00FC7880"/>
    <w:rsid w:val="00FD2F23"/>
    <w:rsid w:val="00FD4877"/>
    <w:rsid w:val="00FD4F8F"/>
    <w:rsid w:val="00FE0217"/>
    <w:rsid w:val="00FE033C"/>
    <w:rsid w:val="00FE7D0D"/>
    <w:rsid w:val="00FF00A6"/>
    <w:rsid w:val="00FF2074"/>
    <w:rsid w:val="00FF3149"/>
    <w:rsid w:val="00FF4102"/>
    <w:rsid w:val="01046207"/>
    <w:rsid w:val="15C1378D"/>
    <w:rsid w:val="15D30B66"/>
    <w:rsid w:val="1A9750CA"/>
    <w:rsid w:val="1F642953"/>
    <w:rsid w:val="1FF72F6E"/>
    <w:rsid w:val="221C6E2C"/>
    <w:rsid w:val="25B4742D"/>
    <w:rsid w:val="27782B0E"/>
    <w:rsid w:val="31121794"/>
    <w:rsid w:val="3B333B70"/>
    <w:rsid w:val="3E2079A4"/>
    <w:rsid w:val="43B260B8"/>
    <w:rsid w:val="58026B00"/>
    <w:rsid w:val="6007520A"/>
    <w:rsid w:val="65D73D34"/>
    <w:rsid w:val="6B9F1FC5"/>
    <w:rsid w:val="6E0713F3"/>
    <w:rsid w:val="72DE2E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pPr>
      <w:spacing w:line="340" w:lineRule="exact"/>
    </w:pPr>
    <w:rPr>
      <w:rFonts w:eastAsia="黑体"/>
      <w:spacing w:val="-20"/>
      <w:sz w:val="28"/>
    </w:rPr>
  </w:style>
  <w:style w:type="paragraph" w:styleId="4">
    <w:name w:val="Body Text Indent"/>
    <w:basedOn w:val="1"/>
    <w:qFormat/>
    <w:uiPriority w:val="0"/>
    <w:pPr>
      <w:autoSpaceDE w:val="0"/>
      <w:autoSpaceDN w:val="0"/>
      <w:adjustRightInd w:val="0"/>
      <w:ind w:firstLine="600"/>
      <w:textAlignment w:val="baseline"/>
    </w:pPr>
    <w:rPr>
      <w:rFonts w:ascii="宋体"/>
      <w:spacing w:val="5"/>
      <w:kern w:val="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Body Text 2"/>
    <w:basedOn w:val="1"/>
    <w:qFormat/>
    <w:uiPriority w:val="0"/>
    <w:pPr>
      <w:spacing w:before="120" w:after="156" w:afterLines="50" w:line="400" w:lineRule="exact"/>
    </w:pPr>
    <w:rPr>
      <w:b/>
      <w:bCs/>
      <w:i/>
      <w:iCs/>
      <w:spacing w:val="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character" w:styleId="13">
    <w:name w:val="Hyperlink"/>
    <w:qFormat/>
    <w:uiPriority w:val="0"/>
    <w:rPr>
      <w:color w:val="0000FF"/>
      <w:u w:val="single"/>
    </w:rPr>
  </w:style>
  <w:style w:type="character" w:customStyle="1" w:styleId="14">
    <w:name w:val="已访问的超链接1"/>
    <w:qFormat/>
    <w:uiPriority w:val="0"/>
    <w:rPr>
      <w:color w:val="800080"/>
      <w:u w:val="single"/>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CEPREI</Company>
  <Pages>6</Pages>
  <Words>2938</Words>
  <Characters>3229</Characters>
  <Lines>29</Lines>
  <Paragraphs>8</Paragraphs>
  <TotalTime>12</TotalTime>
  <ScaleCrop>false</ScaleCrop>
  <LinksUpToDate>false</LinksUpToDate>
  <CharactersWithSpaces>3890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2022-09-09T07:44:00Z</dcterms:created>
  <dc:creator>guozy</dc:creator>
  <cp:lastModifiedBy>冬瓜</cp:lastModifiedBy>
  <cp:lastPrinted>2010-05-18T07:56:00Z</cp:lastPrinted>
  <dcterms:modified xsi:type="dcterms:W3CDTF">2024-08-20T08:13:25Z</dcterms:modified>
  <dc:title>合同编号: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63CEFBF689B149A39F3C3695D971FC5E_13</vt:lpwstr>
  </property>
</Properties>
</file>