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contextualSpacing/>
        <w:jc w:val="center"/>
        <w:rPr>
          <w:rFonts w:eastAsia="隶书_GB2312"/>
          <w:color w:val="000000"/>
          <w:spacing w:val="5"/>
          <w:sz w:val="48"/>
          <w:szCs w:val="48"/>
        </w:rPr>
      </w:pPr>
    </w:p>
    <w:p>
      <w:pPr>
        <w:spacing w:before="100" w:beforeAutospacing="1" w:after="100" w:afterAutospacing="1" w:line="360" w:lineRule="auto"/>
        <w:contextualSpacing/>
        <w:jc w:val="center"/>
        <w:rPr>
          <w:rFonts w:eastAsia="隶书_GB2312"/>
          <w:color w:val="000000"/>
          <w:spacing w:val="5"/>
          <w:sz w:val="48"/>
          <w:szCs w:val="48"/>
        </w:rPr>
      </w:pPr>
      <w:r>
        <w:rPr>
          <w:rFonts w:eastAsia="隶书_GB2312"/>
          <w:color w:val="000000"/>
          <w:spacing w:val="5"/>
          <w:sz w:val="48"/>
          <w:szCs w:val="48"/>
        </w:rPr>
        <w:t xml:space="preserve"> </w:t>
      </w:r>
    </w:p>
    <w:p>
      <w:pPr>
        <w:spacing w:before="100" w:beforeAutospacing="1" w:after="100" w:afterAutospacing="1" w:line="360" w:lineRule="auto"/>
        <w:contextualSpacing/>
        <w:jc w:val="center"/>
        <w:rPr>
          <w:rFonts w:eastAsia="隶书_GB2312"/>
          <w:color w:val="000000"/>
          <w:spacing w:val="5"/>
          <w:sz w:val="48"/>
          <w:szCs w:val="48"/>
        </w:rPr>
      </w:pPr>
      <w:r>
        <w:rPr>
          <w:rFonts w:eastAsia="隶书_GB2312"/>
          <w:color w:val="000000"/>
          <w:spacing w:val="5"/>
          <w:sz w:val="48"/>
          <w:szCs w:val="48"/>
        </w:rPr>
        <w:t xml:space="preserve"> </w:t>
      </w:r>
    </w:p>
    <w:p>
      <w:pPr>
        <w:spacing w:before="100" w:beforeAutospacing="1" w:after="100" w:afterAutospacing="1" w:line="360" w:lineRule="auto"/>
        <w:contextualSpacing/>
        <w:jc w:val="center"/>
        <w:rPr>
          <w:rFonts w:eastAsia="隶书_GB2312"/>
          <w:color w:val="000000"/>
          <w:spacing w:val="5"/>
          <w:sz w:val="44"/>
          <w:szCs w:val="44"/>
        </w:rPr>
      </w:pPr>
      <w:r>
        <w:drawing>
          <wp:inline distT="0" distB="0" distL="0" distR="0">
            <wp:extent cx="619125" cy="790575"/>
            <wp:effectExtent l="19050" t="0" r="9525" b="0"/>
            <wp:docPr id="1" name="图片 1" descr="C:\Users\ADMINI~1\AppData\Local\Temp\ksohtml593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5932\wps1.jpg"/>
                    <pic:cNvPicPr>
                      <a:picLocks noChangeAspect="1" noChangeArrowheads="1"/>
                    </pic:cNvPicPr>
                  </pic:nvPicPr>
                  <pic:blipFill>
                    <a:blip r:embed="rId9" cstate="print"/>
                    <a:srcRect/>
                    <a:stretch>
                      <a:fillRect/>
                    </a:stretch>
                  </pic:blipFill>
                  <pic:spPr>
                    <a:xfrm>
                      <a:off x="0" y="0"/>
                      <a:ext cx="619125" cy="790575"/>
                    </a:xfrm>
                    <a:prstGeom prst="rect">
                      <a:avLst/>
                    </a:prstGeom>
                    <a:noFill/>
                    <a:ln w="9525">
                      <a:noFill/>
                      <a:miter lim="800000"/>
                      <a:headEnd/>
                      <a:tailEnd/>
                    </a:ln>
                  </pic:spPr>
                </pic:pic>
              </a:graphicData>
            </a:graphic>
          </wp:inline>
        </w:drawing>
      </w:r>
    </w:p>
    <w:p>
      <w:pPr>
        <w:widowControl/>
        <w:spacing w:before="100" w:beforeAutospacing="1" w:after="100" w:afterAutospacing="1" w:line="360" w:lineRule="auto"/>
        <w:contextualSpacing/>
        <w:jc w:val="center"/>
        <w:textAlignment w:val="bottom"/>
        <w:rPr>
          <w:rFonts w:eastAsia="隶书"/>
          <w:color w:val="000000"/>
          <w:spacing w:val="12"/>
          <w:sz w:val="44"/>
          <w:szCs w:val="44"/>
        </w:rPr>
      </w:pPr>
      <w:r>
        <w:rPr>
          <w:rFonts w:eastAsia="隶书"/>
          <w:color w:val="000000"/>
          <w:spacing w:val="12"/>
          <w:sz w:val="44"/>
          <w:szCs w:val="44"/>
        </w:rPr>
        <w:t xml:space="preserve"> </w:t>
      </w:r>
    </w:p>
    <w:p>
      <w:pPr>
        <w:widowControl/>
        <w:spacing w:before="100" w:beforeAutospacing="1" w:after="100" w:afterAutospacing="1" w:line="360" w:lineRule="auto"/>
        <w:contextualSpacing/>
        <w:jc w:val="center"/>
        <w:textAlignment w:val="bottom"/>
        <w:rPr>
          <w:rFonts w:eastAsia="隶书"/>
          <w:color w:val="000000"/>
          <w:spacing w:val="12"/>
          <w:sz w:val="44"/>
          <w:szCs w:val="44"/>
        </w:rPr>
      </w:pPr>
      <w:r>
        <w:rPr>
          <w:rFonts w:eastAsia="隶书"/>
          <w:color w:val="000000"/>
          <w:spacing w:val="12"/>
          <w:sz w:val="44"/>
          <w:szCs w:val="44"/>
        </w:rPr>
        <w:t xml:space="preserve"> </w:t>
      </w:r>
    </w:p>
    <w:p>
      <w:pPr>
        <w:spacing w:before="100" w:beforeAutospacing="1" w:after="100" w:afterAutospacing="1" w:line="360" w:lineRule="auto"/>
        <w:contextualSpacing/>
        <w:jc w:val="center"/>
        <w:rPr>
          <w:rFonts w:ascii="方正隶书简体" w:hAnsi="方正隶书简体" w:eastAsia="方正隶书简体" w:cs="方正隶书简体"/>
          <w:bCs/>
          <w:color w:val="000000"/>
          <w:spacing w:val="5"/>
          <w:sz w:val="72"/>
          <w:szCs w:val="72"/>
        </w:rPr>
      </w:pPr>
      <w:r>
        <w:rPr>
          <w:rFonts w:hint="eastAsia" w:ascii="方正隶书简体" w:hAnsi="方正隶书简体" w:eastAsia="方正隶书简体" w:cs="方正隶书简体"/>
          <w:bCs/>
          <w:color w:val="000000"/>
          <w:spacing w:val="5"/>
          <w:sz w:val="72"/>
          <w:szCs w:val="72"/>
        </w:rPr>
        <w:t>高技术服务业服务质量评</w:t>
      </w:r>
      <w:r>
        <w:rPr>
          <w:rFonts w:hint="eastAsia" w:ascii="方正隶书简体" w:hAnsi="方正隶书简体" w:eastAsia="方正隶书简体" w:cs="方正隶书简体"/>
          <w:bCs/>
          <w:color w:val="000000"/>
          <w:spacing w:val="5"/>
          <w:sz w:val="72"/>
          <w:szCs w:val="72"/>
          <w:lang w:val="en-US" w:eastAsia="zh-CN"/>
        </w:rPr>
        <w:t>估</w:t>
      </w:r>
      <w:r>
        <w:rPr>
          <w:rFonts w:hint="eastAsia" w:ascii="方正隶书简体" w:hAnsi="方正隶书简体" w:eastAsia="方正隶书简体" w:cs="方正隶书简体"/>
          <w:bCs/>
          <w:color w:val="000000"/>
          <w:spacing w:val="5"/>
          <w:sz w:val="72"/>
          <w:szCs w:val="72"/>
        </w:rPr>
        <w:t>合同书</w:t>
      </w:r>
    </w:p>
    <w:p>
      <w:pPr>
        <w:spacing w:before="100" w:beforeAutospacing="1" w:after="100" w:afterAutospacing="1" w:line="360" w:lineRule="auto"/>
        <w:contextualSpacing/>
        <w:jc w:val="center"/>
        <w:rPr>
          <w:rFonts w:eastAsia="仿宋_GB2312"/>
          <w:color w:val="000000"/>
          <w:spacing w:val="5"/>
          <w:sz w:val="72"/>
          <w:szCs w:val="72"/>
        </w:rPr>
      </w:pPr>
      <w:r>
        <w:rPr>
          <w:rFonts w:eastAsia="仿宋_GB2312"/>
          <w:color w:val="000000"/>
          <w:spacing w:val="5"/>
          <w:sz w:val="72"/>
          <w:szCs w:val="72"/>
        </w:rPr>
        <w:t xml:space="preserve"> </w:t>
      </w:r>
    </w:p>
    <w:p>
      <w:pPr>
        <w:pStyle w:val="2"/>
        <w:spacing w:before="100" w:beforeAutospacing="1" w:after="100" w:afterAutospacing="1" w:line="360" w:lineRule="auto"/>
        <w:ind w:firstLine="0"/>
        <w:contextualSpacing/>
        <w:rPr>
          <w:rFonts w:ascii="Times New Roman"/>
          <w:color w:val="000000"/>
        </w:rPr>
      </w:pPr>
      <w:r>
        <w:rPr>
          <w:rFonts w:ascii="Times New Roman"/>
          <w:color w:val="000000"/>
        </w:rPr>
        <w:t xml:space="preserve"> </w:t>
      </w:r>
    </w:p>
    <w:p>
      <w:pPr>
        <w:spacing w:before="100" w:beforeAutospacing="1" w:after="100" w:afterAutospacing="1" w:line="360" w:lineRule="auto"/>
        <w:contextualSpacing/>
        <w:rPr>
          <w:rFonts w:eastAsia="仿宋_GB2312"/>
          <w:color w:val="000000"/>
          <w:spacing w:val="5"/>
          <w:sz w:val="44"/>
          <w:szCs w:val="44"/>
        </w:rPr>
      </w:pPr>
      <w:r>
        <w:rPr>
          <w:rFonts w:eastAsia="仿宋_GB2312"/>
          <w:color w:val="000000"/>
          <w:spacing w:val="5"/>
          <w:sz w:val="44"/>
          <w:szCs w:val="44"/>
        </w:rPr>
        <w:t xml:space="preserve"> </w:t>
      </w:r>
    </w:p>
    <w:p>
      <w:pPr>
        <w:spacing w:before="100" w:beforeAutospacing="1" w:after="100" w:afterAutospacing="1" w:line="360" w:lineRule="auto"/>
        <w:contextualSpacing/>
        <w:rPr>
          <w:rFonts w:eastAsia="仿宋_GB2312"/>
          <w:color w:val="000000"/>
          <w:spacing w:val="5"/>
          <w:sz w:val="44"/>
          <w:szCs w:val="44"/>
        </w:rPr>
      </w:pPr>
      <w:r>
        <w:rPr>
          <w:rFonts w:eastAsia="仿宋_GB2312"/>
          <w:color w:val="000000"/>
          <w:spacing w:val="5"/>
          <w:sz w:val="44"/>
          <w:szCs w:val="44"/>
        </w:rPr>
        <w:t xml:space="preserve"> </w:t>
      </w:r>
    </w:p>
    <w:p>
      <w:pPr>
        <w:spacing w:before="100" w:beforeAutospacing="1" w:after="100" w:afterAutospacing="1" w:line="360" w:lineRule="auto"/>
        <w:contextualSpacing/>
        <w:rPr>
          <w:rFonts w:eastAsia="仿宋_GB2312"/>
          <w:color w:val="000000"/>
          <w:spacing w:val="5"/>
          <w:sz w:val="44"/>
          <w:szCs w:val="44"/>
        </w:rPr>
      </w:pPr>
      <w:r>
        <w:rPr>
          <w:rFonts w:eastAsia="仿宋_GB2312"/>
          <w:color w:val="000000"/>
          <w:spacing w:val="5"/>
          <w:sz w:val="44"/>
          <w:szCs w:val="44"/>
        </w:rPr>
        <w:t xml:space="preserve"> </w:t>
      </w:r>
    </w:p>
    <w:p>
      <w:pPr>
        <w:spacing w:before="100" w:beforeAutospacing="1" w:after="100" w:afterAutospacing="1" w:line="360" w:lineRule="auto"/>
        <w:contextualSpacing/>
        <w:rPr>
          <w:rFonts w:eastAsia="仿宋_GB2312"/>
          <w:color w:val="000000"/>
          <w:spacing w:val="5"/>
          <w:sz w:val="44"/>
          <w:szCs w:val="44"/>
        </w:rPr>
      </w:pPr>
      <w:r>
        <w:rPr>
          <w:rFonts w:eastAsia="仿宋_GB2312"/>
          <w:color w:val="000000"/>
          <w:spacing w:val="5"/>
          <w:sz w:val="44"/>
          <w:szCs w:val="44"/>
        </w:rPr>
        <w:t xml:space="preserve"> </w:t>
      </w:r>
    </w:p>
    <w:p>
      <w:pPr>
        <w:spacing w:before="100" w:beforeAutospacing="1" w:after="100" w:afterAutospacing="1" w:line="360" w:lineRule="auto"/>
        <w:ind w:firstLine="1305" w:firstLineChars="450"/>
        <w:contextualSpacing/>
        <w:rPr>
          <w:color w:val="000000"/>
          <w:spacing w:val="5"/>
          <w:sz w:val="28"/>
          <w:szCs w:val="28"/>
          <w:u w:val="single"/>
        </w:rPr>
      </w:pPr>
      <w:r>
        <w:rPr>
          <w:rFonts w:ascii="宋体" w:hAnsi="宋体"/>
          <w:color w:val="000000"/>
          <w:spacing w:val="5"/>
          <w:sz w:val="28"/>
          <w:szCs w:val="28"/>
        </w:rPr>
        <w:t>申请单位名称</w:t>
      </w:r>
      <w:r>
        <w:rPr>
          <w:rFonts w:hint="eastAsia" w:ascii="宋体" w:hAnsi="宋体"/>
          <w:color w:val="000000"/>
          <w:spacing w:val="5"/>
          <w:sz w:val="28"/>
          <w:szCs w:val="28"/>
        </w:rPr>
        <w:t>：</w:t>
      </w:r>
      <w:r>
        <w:rPr>
          <w:color w:val="000000"/>
          <w:spacing w:val="5"/>
          <w:sz w:val="28"/>
          <w:szCs w:val="28"/>
          <w:u w:val="single"/>
        </w:rPr>
        <w:tab/>
      </w:r>
      <w:r>
        <w:rPr>
          <w:color w:val="000000"/>
          <w:spacing w:val="5"/>
          <w:sz w:val="28"/>
          <w:szCs w:val="28"/>
          <w:u w:val="single"/>
        </w:rPr>
        <w:tab/>
      </w:r>
      <w:r>
        <w:rPr>
          <w:color w:val="000000"/>
          <w:spacing w:val="5"/>
          <w:sz w:val="28"/>
          <w:szCs w:val="28"/>
          <w:u w:val="single"/>
        </w:rPr>
        <w:tab/>
      </w:r>
      <w:r>
        <w:rPr>
          <w:color w:val="000000"/>
          <w:spacing w:val="5"/>
          <w:sz w:val="28"/>
          <w:szCs w:val="28"/>
          <w:u w:val="single"/>
        </w:rPr>
        <w:tab/>
      </w:r>
      <w:r>
        <w:rPr>
          <w:color w:val="000000"/>
          <w:spacing w:val="5"/>
          <w:sz w:val="28"/>
          <w:szCs w:val="28"/>
          <w:u w:val="single"/>
        </w:rPr>
        <w:tab/>
      </w:r>
      <w:r>
        <w:rPr>
          <w:color w:val="000000"/>
          <w:spacing w:val="5"/>
          <w:sz w:val="28"/>
          <w:szCs w:val="28"/>
          <w:u w:val="single"/>
        </w:rPr>
        <w:tab/>
      </w:r>
      <w:r>
        <w:rPr>
          <w:color w:val="000000"/>
          <w:spacing w:val="5"/>
          <w:sz w:val="28"/>
          <w:szCs w:val="28"/>
          <w:u w:val="single"/>
        </w:rPr>
        <w:tab/>
      </w:r>
      <w:r>
        <w:rPr>
          <w:color w:val="000000"/>
          <w:spacing w:val="5"/>
          <w:sz w:val="28"/>
          <w:szCs w:val="28"/>
          <w:u w:val="single"/>
        </w:rPr>
        <w:tab/>
      </w:r>
      <w:r>
        <w:rPr>
          <w:color w:val="000000"/>
          <w:spacing w:val="5"/>
          <w:sz w:val="28"/>
          <w:szCs w:val="28"/>
          <w:u w:val="single"/>
        </w:rPr>
        <w:tab/>
      </w:r>
      <w:r>
        <w:rPr>
          <w:color w:val="000000"/>
          <w:spacing w:val="5"/>
          <w:sz w:val="28"/>
          <w:szCs w:val="28"/>
          <w:u w:val="single"/>
        </w:rPr>
        <w:tab/>
      </w:r>
      <w:r>
        <w:rPr>
          <w:color w:val="000000"/>
          <w:spacing w:val="5"/>
          <w:sz w:val="28"/>
          <w:szCs w:val="28"/>
          <w:u w:val="single"/>
        </w:rPr>
        <w:tab/>
      </w:r>
      <w:r>
        <w:rPr>
          <w:color w:val="000000"/>
          <w:spacing w:val="5"/>
          <w:sz w:val="28"/>
          <w:szCs w:val="28"/>
          <w:u w:val="single"/>
        </w:rPr>
        <w:t xml:space="preserve">        </w:t>
      </w:r>
    </w:p>
    <w:p>
      <w:pPr>
        <w:spacing w:before="100" w:beforeAutospacing="1" w:after="100" w:afterAutospacing="1" w:line="360" w:lineRule="auto"/>
        <w:ind w:firstLine="1305" w:firstLineChars="450"/>
        <w:contextualSpacing/>
        <w:rPr>
          <w:color w:val="000000"/>
          <w:spacing w:val="5"/>
          <w:sz w:val="28"/>
          <w:szCs w:val="28"/>
          <w:u w:val="single"/>
        </w:rPr>
      </w:pPr>
      <w:r>
        <w:rPr>
          <w:rFonts w:ascii="Wingdings" w:hAnsi="Wingdings"/>
          <w:spacing w:val="5"/>
          <w:sz w:val="28"/>
          <w:szCs w:val="28"/>
        </w:rPr>
        <w:t></w:t>
      </w:r>
      <w:r>
        <w:rPr>
          <w:spacing w:val="5"/>
          <w:sz w:val="28"/>
          <w:szCs w:val="28"/>
        </w:rPr>
        <w:t xml:space="preserve"> </w:t>
      </w:r>
      <w:r>
        <w:rPr>
          <w:rFonts w:ascii="宋体" w:hAnsi="宋体"/>
          <w:spacing w:val="5"/>
          <w:sz w:val="28"/>
          <w:szCs w:val="28"/>
        </w:rPr>
        <w:t xml:space="preserve">初次评估 </w:t>
      </w:r>
      <w:r>
        <w:rPr>
          <w:spacing w:val="5"/>
          <w:sz w:val="28"/>
          <w:szCs w:val="28"/>
        </w:rPr>
        <w:t xml:space="preserve">  </w:t>
      </w:r>
      <w:r>
        <w:rPr>
          <w:rFonts w:ascii="Wingdings" w:hAnsi="Wingdings"/>
          <w:spacing w:val="5"/>
          <w:sz w:val="28"/>
          <w:szCs w:val="28"/>
        </w:rPr>
        <w:t></w:t>
      </w:r>
      <w:r>
        <w:rPr>
          <w:spacing w:val="5"/>
          <w:sz w:val="28"/>
          <w:szCs w:val="28"/>
        </w:rPr>
        <w:t xml:space="preserve"> </w:t>
      </w:r>
      <w:r>
        <w:rPr>
          <w:rFonts w:ascii="宋体" w:hAnsi="宋体"/>
          <w:spacing w:val="5"/>
          <w:sz w:val="28"/>
          <w:szCs w:val="28"/>
        </w:rPr>
        <w:t>再</w:t>
      </w:r>
      <w:r>
        <w:rPr>
          <w:rFonts w:hint="eastAsia" w:ascii="宋体" w:hAnsi="宋体"/>
          <w:spacing w:val="5"/>
          <w:sz w:val="28"/>
          <w:szCs w:val="28"/>
          <w:lang w:val="en-US" w:eastAsia="zh-CN"/>
        </w:rPr>
        <w:t>认证</w:t>
      </w:r>
      <w:r>
        <w:rPr>
          <w:spacing w:val="5"/>
          <w:sz w:val="28"/>
          <w:szCs w:val="28"/>
        </w:rPr>
        <w:t xml:space="preserve">    </w:t>
      </w:r>
      <w:r>
        <w:rPr>
          <w:rFonts w:ascii="Wingdings" w:hAnsi="Wingdings"/>
          <w:spacing w:val="5"/>
          <w:sz w:val="28"/>
          <w:szCs w:val="28"/>
        </w:rPr>
        <w:t></w:t>
      </w:r>
      <w:r>
        <w:rPr>
          <w:spacing w:val="5"/>
          <w:sz w:val="28"/>
          <w:szCs w:val="28"/>
        </w:rPr>
        <w:t xml:space="preserve"> </w:t>
      </w:r>
      <w:r>
        <w:rPr>
          <w:rFonts w:ascii="宋体" w:hAnsi="宋体"/>
          <w:spacing w:val="5"/>
          <w:sz w:val="28"/>
          <w:szCs w:val="28"/>
        </w:rPr>
        <w:t>其它：</w:t>
      </w:r>
      <w:r>
        <w:rPr>
          <w:spacing w:val="5"/>
          <w:sz w:val="28"/>
          <w:szCs w:val="28"/>
          <w:u w:val="single"/>
        </w:rPr>
        <w:t xml:space="preserve">               </w:t>
      </w:r>
    </w:p>
    <w:p>
      <w:pPr>
        <w:spacing w:before="100" w:beforeAutospacing="1" w:after="100" w:afterAutospacing="1" w:line="360" w:lineRule="auto"/>
        <w:contextualSpacing/>
        <w:jc w:val="center"/>
        <w:rPr>
          <w:spacing w:val="5"/>
          <w:sz w:val="28"/>
          <w:szCs w:val="28"/>
        </w:rPr>
      </w:pPr>
      <w:r>
        <w:rPr>
          <w:rFonts w:hint="eastAsia"/>
          <w:spacing w:val="5"/>
          <w:sz w:val="28"/>
          <w:szCs w:val="28"/>
        </w:rPr>
        <w:t xml:space="preserve"> </w:t>
      </w:r>
    </w:p>
    <w:p>
      <w:pPr>
        <w:spacing w:before="100" w:beforeAutospacing="1" w:after="100" w:afterAutospacing="1" w:line="360" w:lineRule="auto"/>
        <w:contextualSpacing/>
        <w:jc w:val="center"/>
        <w:rPr>
          <w:b/>
          <w:color w:val="000000"/>
          <w:spacing w:val="5"/>
          <w:sz w:val="32"/>
          <w:szCs w:val="32"/>
        </w:rPr>
      </w:pPr>
      <w:r>
        <w:rPr>
          <w:rFonts w:ascii="宋体" w:hAnsi="宋体"/>
          <w:b/>
          <w:color w:val="000000"/>
          <w:spacing w:val="5"/>
          <w:sz w:val="32"/>
          <w:szCs w:val="32"/>
        </w:rPr>
        <w:t>广州赛宝认证中心服务有限公司</w:t>
      </w:r>
    </w:p>
    <w:p>
      <w:pPr>
        <w:spacing w:before="100" w:beforeAutospacing="1" w:after="100" w:afterAutospacing="1" w:line="360" w:lineRule="auto"/>
        <w:contextualSpacing/>
        <w:jc w:val="center"/>
        <w:rPr>
          <w:rFonts w:eastAsia="隶书_GB2312"/>
          <w:b/>
          <w:color w:val="000000"/>
          <w:spacing w:val="5"/>
          <w:sz w:val="32"/>
          <w:szCs w:val="32"/>
        </w:rPr>
      </w:pPr>
      <w:r>
        <w:rPr>
          <w:rFonts w:eastAsia="隶书_GB2312"/>
          <w:b/>
          <w:color w:val="000000"/>
          <w:spacing w:val="5"/>
          <w:sz w:val="32"/>
          <w:szCs w:val="32"/>
        </w:rPr>
        <w:t xml:space="preserve"> </w:t>
      </w:r>
    </w:p>
    <w:p>
      <w:pPr>
        <w:rPr>
          <w:sz w:val="24"/>
          <w:szCs w:val="24"/>
        </w:rPr>
      </w:pPr>
      <w:r>
        <w:rPr>
          <w:rFonts w:hint="eastAsia"/>
          <w:sz w:val="24"/>
          <w:szCs w:val="24"/>
        </w:rPr>
        <w:br w:type="page"/>
      </w:r>
    </w:p>
    <w:p>
      <w:pPr>
        <w:spacing w:line="360" w:lineRule="exact"/>
        <w:rPr>
          <w:sz w:val="24"/>
          <w:szCs w:val="24"/>
        </w:rPr>
      </w:pPr>
      <w:r>
        <w:rPr>
          <w:rFonts w:hint="eastAsia" w:ascii="宋体" w:hAnsi="宋体"/>
          <w:sz w:val="24"/>
          <w:szCs w:val="24"/>
        </w:rPr>
        <w:t>甲方：</w:t>
      </w:r>
      <w:r>
        <w:rPr>
          <w:rFonts w:hint="eastAsia"/>
          <w:sz w:val="24"/>
          <w:szCs w:val="24"/>
        </w:rPr>
        <w:t xml:space="preserve">                                </w:t>
      </w:r>
      <w:r>
        <w:rPr>
          <w:rFonts w:hint="eastAsia" w:ascii="宋体" w:hAnsi="宋体"/>
          <w:sz w:val="24"/>
          <w:szCs w:val="24"/>
        </w:rPr>
        <w:t>（下称甲方）</w:t>
      </w:r>
    </w:p>
    <w:p>
      <w:pPr>
        <w:spacing w:line="360" w:lineRule="exact"/>
        <w:rPr>
          <w:sz w:val="24"/>
          <w:szCs w:val="24"/>
        </w:rPr>
      </w:pPr>
      <w:r>
        <w:rPr>
          <w:rFonts w:hint="eastAsia" w:ascii="宋体" w:hAnsi="宋体"/>
          <w:sz w:val="24"/>
          <w:szCs w:val="24"/>
        </w:rPr>
        <w:t>乙方：广州赛宝认证中心服务有限公司</w:t>
      </w:r>
      <w:r>
        <w:rPr>
          <w:rFonts w:hint="eastAsia"/>
          <w:sz w:val="24"/>
          <w:szCs w:val="24"/>
        </w:rPr>
        <w:t xml:space="preserve">    </w:t>
      </w:r>
      <w:r>
        <w:rPr>
          <w:rFonts w:hint="eastAsia" w:ascii="宋体" w:hAnsi="宋体"/>
          <w:sz w:val="24"/>
          <w:szCs w:val="24"/>
        </w:rPr>
        <w:t>（下称乙方）</w:t>
      </w:r>
    </w:p>
    <w:p>
      <w:pPr>
        <w:spacing w:before="240" w:line="360" w:lineRule="exact"/>
        <w:ind w:left="20" w:firstLine="520" w:firstLineChars="217"/>
        <w:rPr>
          <w:color w:val="000000"/>
          <w:sz w:val="24"/>
          <w:szCs w:val="24"/>
        </w:rPr>
      </w:pPr>
      <w:r>
        <w:rPr>
          <w:rFonts w:hint="eastAsia" w:ascii="宋体" w:hAnsi="宋体"/>
          <w:sz w:val="24"/>
          <w:szCs w:val="24"/>
        </w:rPr>
        <w:t>甲方</w:t>
      </w:r>
      <w:r>
        <w:rPr>
          <w:rFonts w:hint="eastAsia" w:ascii="宋体" w:hAnsi="宋体"/>
          <w:color w:val="000000"/>
          <w:sz w:val="24"/>
          <w:szCs w:val="24"/>
        </w:rPr>
        <w:t>与乙方</w:t>
      </w:r>
      <w:r>
        <w:rPr>
          <w:rFonts w:hint="eastAsia" w:ascii="宋体" w:hAnsi="宋体"/>
          <w:sz w:val="24"/>
          <w:szCs w:val="24"/>
        </w:rPr>
        <w:t>就高技术服务业服务质量评估</w:t>
      </w:r>
      <w:r>
        <w:rPr>
          <w:rFonts w:hint="eastAsia" w:ascii="宋体" w:hAnsi="宋体"/>
          <w:color w:val="000000"/>
          <w:sz w:val="24"/>
          <w:szCs w:val="24"/>
        </w:rPr>
        <w:t>项目达成</w:t>
      </w:r>
      <w:r>
        <w:rPr>
          <w:rFonts w:ascii="宋体" w:hAnsi="宋体"/>
          <w:color w:val="000000"/>
          <w:sz w:val="24"/>
          <w:szCs w:val="24"/>
        </w:rPr>
        <w:t>一致，签订本合同。</w:t>
      </w:r>
    </w:p>
    <w:p>
      <w:pPr>
        <w:spacing w:before="100" w:beforeAutospacing="1" w:after="100" w:afterAutospacing="1" w:line="440" w:lineRule="exact"/>
        <w:ind w:left="-209" w:leftChars="-100" w:right="-210" w:rightChars="-100" w:hanging="1"/>
        <w:contextualSpacing/>
        <w:rPr>
          <w:color w:val="000000"/>
          <w:sz w:val="24"/>
          <w:szCs w:val="24"/>
          <w:u w:val="single"/>
        </w:rPr>
      </w:pPr>
    </w:p>
    <w:p>
      <w:pPr>
        <w:numPr>
          <w:ilvl w:val="0"/>
          <w:numId w:val="1"/>
        </w:numPr>
        <w:spacing w:before="100" w:beforeAutospacing="1" w:after="100" w:afterAutospacing="1" w:line="440" w:lineRule="exact"/>
        <w:ind w:left="-209" w:leftChars="-100" w:right="-210" w:rightChars="-100" w:hanging="1"/>
        <w:contextualSpacing/>
        <w:rPr>
          <w:rFonts w:eastAsia="黑体"/>
          <w:color w:val="000000"/>
          <w:sz w:val="24"/>
          <w:szCs w:val="24"/>
        </w:rPr>
      </w:pPr>
      <w:r>
        <w:rPr>
          <w:rFonts w:ascii="黑体" w:hAnsi="黑体" w:eastAsia="黑体"/>
          <w:color w:val="000000"/>
          <w:sz w:val="24"/>
          <w:szCs w:val="24"/>
        </w:rPr>
        <w:t>内容和要求</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1.1 </w:t>
      </w:r>
      <w:r>
        <w:rPr>
          <w:rFonts w:ascii="宋体" w:hAnsi="宋体"/>
          <w:color w:val="000000"/>
          <w:spacing w:val="8"/>
          <w:sz w:val="24"/>
          <w:szCs w:val="24"/>
        </w:rPr>
        <w:t>总则</w:t>
      </w:r>
    </w:p>
    <w:p>
      <w:pPr>
        <w:spacing w:before="100" w:beforeAutospacing="1" w:after="100" w:afterAutospacing="1" w:line="440" w:lineRule="exact"/>
        <w:ind w:left="-210" w:leftChars="-100" w:right="-210" w:rightChars="-100"/>
        <w:contextualSpacing/>
        <w:rPr>
          <w:color w:val="000000"/>
          <w:spacing w:val="8"/>
          <w:sz w:val="24"/>
          <w:szCs w:val="24"/>
        </w:rPr>
      </w:pPr>
      <w:r>
        <w:rPr>
          <w:rFonts w:ascii="宋体" w:hAnsi="宋体"/>
          <w:color w:val="000000"/>
          <w:spacing w:val="8"/>
          <w:sz w:val="24"/>
          <w:szCs w:val="24"/>
        </w:rPr>
        <w:t>乙方受甲方委托，</w:t>
      </w:r>
      <w:r>
        <w:rPr>
          <w:rFonts w:hint="eastAsia" w:ascii="宋体" w:hAnsi="宋体"/>
          <w:color w:val="000000"/>
          <w:spacing w:val="8"/>
          <w:sz w:val="24"/>
          <w:szCs w:val="24"/>
        </w:rPr>
        <w:t>依据</w:t>
      </w:r>
      <w:r>
        <w:rPr>
          <w:rFonts w:hint="eastAsia"/>
          <w:color w:val="000000"/>
          <w:spacing w:val="8"/>
          <w:sz w:val="24"/>
          <w:szCs w:val="24"/>
        </w:rPr>
        <w:t xml:space="preserve">GB/T 35966-2018 </w:t>
      </w:r>
      <w:r>
        <w:rPr>
          <w:rFonts w:hint="eastAsia" w:ascii="宋体" w:hAnsi="宋体"/>
          <w:color w:val="000000"/>
          <w:spacing w:val="8"/>
          <w:sz w:val="24"/>
          <w:szCs w:val="24"/>
        </w:rPr>
        <w:t>《高技术服务业服务质量评价指南》</w:t>
      </w:r>
      <w:r>
        <w:rPr>
          <w:rFonts w:ascii="宋体" w:hAnsi="宋体"/>
          <w:color w:val="000000"/>
          <w:spacing w:val="8"/>
          <w:sz w:val="24"/>
          <w:szCs w:val="24"/>
        </w:rPr>
        <w:t>国家标准，对甲方的</w:t>
      </w:r>
      <w:r>
        <w:rPr>
          <w:rFonts w:hint="eastAsia" w:ascii="宋体" w:hAnsi="宋体"/>
          <w:color w:val="000000"/>
          <w:spacing w:val="8"/>
          <w:sz w:val="24"/>
          <w:szCs w:val="24"/>
          <w:lang w:eastAsia="zh-CN"/>
        </w:rPr>
        <w:t>高技术服务质量</w:t>
      </w:r>
      <w:r>
        <w:rPr>
          <w:rFonts w:ascii="宋体" w:hAnsi="宋体"/>
          <w:color w:val="000000"/>
          <w:spacing w:val="8"/>
          <w:sz w:val="24"/>
          <w:szCs w:val="24"/>
        </w:rPr>
        <w:t>进行评估。</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1.</w:t>
      </w:r>
      <w:r>
        <w:rPr>
          <w:rFonts w:hint="eastAsia"/>
          <w:color w:val="000000"/>
          <w:spacing w:val="8"/>
          <w:sz w:val="24"/>
          <w:szCs w:val="24"/>
        </w:rPr>
        <w:t>2</w:t>
      </w:r>
      <w:r>
        <w:rPr>
          <w:color w:val="000000"/>
          <w:spacing w:val="8"/>
          <w:sz w:val="24"/>
          <w:szCs w:val="24"/>
        </w:rPr>
        <w:t xml:space="preserve"> </w:t>
      </w:r>
      <w:r>
        <w:rPr>
          <w:rFonts w:ascii="宋体" w:hAnsi="宋体"/>
          <w:color w:val="000000"/>
          <w:spacing w:val="8"/>
          <w:sz w:val="24"/>
          <w:szCs w:val="24"/>
        </w:rPr>
        <w:t>申请评估类型：</w:t>
      </w:r>
    </w:p>
    <w:p>
      <w:pPr>
        <w:spacing w:before="100" w:beforeAutospacing="1" w:after="100" w:afterAutospacing="1" w:line="440" w:lineRule="exact"/>
        <w:ind w:left="-209" w:leftChars="-100" w:right="-210" w:rightChars="-100" w:hanging="1"/>
        <w:contextualSpacing/>
        <w:rPr>
          <w:color w:val="000000"/>
          <w:spacing w:val="8"/>
          <w:sz w:val="24"/>
          <w:szCs w:val="24"/>
          <w:u w:val="single"/>
        </w:rPr>
      </w:pPr>
      <w:r>
        <w:rPr>
          <w:color w:val="000000"/>
          <w:spacing w:val="8"/>
          <w:sz w:val="24"/>
          <w:szCs w:val="24"/>
        </w:rPr>
        <w:t>□</w:t>
      </w:r>
      <w:r>
        <w:rPr>
          <w:rFonts w:ascii="宋体" w:hAnsi="宋体"/>
          <w:color w:val="000000"/>
          <w:spacing w:val="8"/>
          <w:sz w:val="24"/>
          <w:szCs w:val="24"/>
        </w:rPr>
        <w:t xml:space="preserve">初次评估    </w:t>
      </w:r>
      <w:r>
        <w:rPr>
          <w:color w:val="000000"/>
          <w:spacing w:val="8"/>
          <w:sz w:val="24"/>
          <w:szCs w:val="24"/>
        </w:rPr>
        <w:t>□</w:t>
      </w:r>
      <w:r>
        <w:rPr>
          <w:rFonts w:ascii="宋体" w:hAnsi="宋体"/>
          <w:color w:val="000000"/>
          <w:spacing w:val="8"/>
          <w:sz w:val="24"/>
          <w:szCs w:val="24"/>
        </w:rPr>
        <w:t>再</w:t>
      </w:r>
      <w:r>
        <w:rPr>
          <w:rFonts w:hint="eastAsia" w:ascii="宋体" w:hAnsi="宋体"/>
          <w:color w:val="000000"/>
          <w:spacing w:val="8"/>
          <w:sz w:val="24"/>
          <w:szCs w:val="24"/>
          <w:lang w:val="en-US" w:eastAsia="zh-CN"/>
        </w:rPr>
        <w:t>认证</w:t>
      </w:r>
      <w:r>
        <w:rPr>
          <w:rFonts w:ascii="宋体" w:hAnsi="宋体"/>
          <w:color w:val="000000"/>
          <w:spacing w:val="8"/>
          <w:sz w:val="24"/>
          <w:szCs w:val="24"/>
        </w:rPr>
        <w:t xml:space="preserve">      </w:t>
      </w:r>
      <w:r>
        <w:rPr>
          <w:color w:val="000000"/>
          <w:spacing w:val="8"/>
          <w:sz w:val="24"/>
          <w:szCs w:val="24"/>
        </w:rPr>
        <w:t>□</w:t>
      </w:r>
      <w:r>
        <w:rPr>
          <w:rFonts w:ascii="宋体" w:hAnsi="宋体"/>
          <w:color w:val="000000"/>
          <w:spacing w:val="8"/>
          <w:sz w:val="24"/>
          <w:szCs w:val="24"/>
        </w:rPr>
        <w:t>其它：</w:t>
      </w:r>
      <w:r>
        <w:rPr>
          <w:color w:val="000000"/>
          <w:spacing w:val="8"/>
          <w:sz w:val="24"/>
          <w:szCs w:val="24"/>
          <w:u w:val="single"/>
        </w:rPr>
        <w:t xml:space="preserve">                 </w:t>
      </w:r>
    </w:p>
    <w:p>
      <w:pPr>
        <w:spacing w:before="100" w:beforeAutospacing="1" w:after="100" w:afterAutospacing="1" w:line="440" w:lineRule="exact"/>
        <w:ind w:left="-209" w:leftChars="-100" w:right="-210" w:rightChars="-100" w:hanging="1"/>
        <w:contextualSpacing/>
        <w:rPr>
          <w:color w:val="000000"/>
          <w:spacing w:val="8"/>
          <w:sz w:val="24"/>
          <w:szCs w:val="24"/>
          <w:u w:val="single"/>
        </w:rPr>
      </w:pPr>
      <w:r>
        <w:rPr>
          <w:color w:val="000000"/>
          <w:spacing w:val="8"/>
          <w:sz w:val="24"/>
          <w:szCs w:val="24"/>
        </w:rPr>
        <w:t>1.</w:t>
      </w:r>
      <w:r>
        <w:rPr>
          <w:rFonts w:hint="eastAsia"/>
          <w:color w:val="000000"/>
          <w:spacing w:val="8"/>
          <w:sz w:val="24"/>
          <w:szCs w:val="24"/>
        </w:rPr>
        <w:t>3</w:t>
      </w:r>
      <w:r>
        <w:rPr>
          <w:color w:val="000000"/>
          <w:spacing w:val="8"/>
          <w:sz w:val="24"/>
          <w:szCs w:val="24"/>
        </w:rPr>
        <w:t xml:space="preserve"> </w:t>
      </w:r>
      <w:r>
        <w:rPr>
          <w:rFonts w:ascii="宋体" w:hAnsi="宋体"/>
          <w:color w:val="000000"/>
          <w:spacing w:val="8"/>
          <w:sz w:val="24"/>
          <w:szCs w:val="24"/>
        </w:rPr>
        <w:t>甲方的经营地址：</w:t>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 xml:space="preserve">       </w:t>
      </w:r>
      <w:r>
        <w:rPr>
          <w:color w:val="000000"/>
          <w:spacing w:val="8"/>
          <w:sz w:val="24"/>
          <w:szCs w:val="24"/>
          <w:u w:val="single"/>
        </w:rPr>
        <w:tab/>
      </w:r>
      <w:r>
        <w:rPr>
          <w:color w:val="000000"/>
          <w:spacing w:val="8"/>
          <w:sz w:val="24"/>
          <w:szCs w:val="24"/>
          <w:u w:val="single"/>
        </w:rPr>
        <w:tab/>
      </w:r>
      <w:r>
        <w:rPr>
          <w:color w:val="000000"/>
          <w:spacing w:val="8"/>
          <w:sz w:val="24"/>
          <w:szCs w:val="24"/>
          <w:u w:val="single"/>
        </w:rPr>
        <w:t xml:space="preserve">              </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   </w:t>
      </w:r>
      <w:r>
        <w:rPr>
          <w:color w:val="000000"/>
          <w:spacing w:val="8"/>
          <w:sz w:val="24"/>
          <w:szCs w:val="24"/>
          <w:u w:val="single"/>
        </w:rPr>
        <w:t xml:space="preserve">                                                                 </w:t>
      </w:r>
      <w:r>
        <w:rPr>
          <w:color w:val="000000"/>
          <w:spacing w:val="8"/>
          <w:sz w:val="24"/>
          <w:szCs w:val="24"/>
        </w:rPr>
        <w:t>1.</w:t>
      </w:r>
      <w:r>
        <w:rPr>
          <w:rFonts w:hint="eastAsia"/>
          <w:color w:val="000000"/>
          <w:spacing w:val="8"/>
          <w:sz w:val="24"/>
          <w:szCs w:val="24"/>
        </w:rPr>
        <w:t>4</w:t>
      </w:r>
      <w:r>
        <w:rPr>
          <w:color w:val="000000"/>
          <w:spacing w:val="8"/>
          <w:sz w:val="24"/>
          <w:szCs w:val="24"/>
        </w:rPr>
        <w:t xml:space="preserve"> </w:t>
      </w:r>
      <w:r>
        <w:rPr>
          <w:rFonts w:ascii="宋体" w:hAnsi="宋体"/>
          <w:color w:val="000000"/>
          <w:spacing w:val="8"/>
          <w:sz w:val="24"/>
          <w:szCs w:val="24"/>
        </w:rPr>
        <w:t>甲方的注册地址：</w:t>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 xml:space="preserve">                    </w:t>
      </w:r>
    </w:p>
    <w:p>
      <w:pPr>
        <w:spacing w:before="100" w:beforeAutospacing="1" w:after="100" w:afterAutospacing="1" w:line="440" w:lineRule="exact"/>
        <w:ind w:left="-209" w:leftChars="-100" w:right="-210" w:rightChars="-100" w:hanging="1"/>
        <w:contextualSpacing/>
        <w:rPr>
          <w:color w:val="000000"/>
          <w:sz w:val="24"/>
          <w:szCs w:val="24"/>
          <w:u w:val="single"/>
        </w:rPr>
      </w:pPr>
      <w:r>
        <w:rPr>
          <w:color w:val="000000"/>
          <w:sz w:val="24"/>
          <w:szCs w:val="24"/>
        </w:rPr>
        <w:t xml:space="preserve">   </w:t>
      </w:r>
      <w:r>
        <w:rPr>
          <w:color w:val="000000"/>
          <w:sz w:val="24"/>
          <w:szCs w:val="24"/>
          <w:u w:val="single"/>
        </w:rPr>
        <w:t xml:space="preserve">                                                                          </w:t>
      </w:r>
    </w:p>
    <w:p>
      <w:pPr>
        <w:spacing w:before="100" w:beforeAutospacing="1" w:after="100" w:afterAutospacing="1" w:line="440" w:lineRule="exact"/>
        <w:ind w:left="-209" w:leftChars="-100" w:right="-210" w:rightChars="-100" w:hanging="1"/>
        <w:contextualSpacing/>
        <w:rPr>
          <w:rFonts w:hint="default" w:eastAsia="宋体"/>
          <w:color w:val="000000"/>
          <w:sz w:val="24"/>
          <w:szCs w:val="24"/>
          <w:highlight w:val="yellow"/>
          <w:lang w:val="en-US" w:eastAsia="zh-CN"/>
        </w:rPr>
      </w:pPr>
      <w:r>
        <w:rPr>
          <w:rFonts w:hint="eastAsia"/>
          <w:color w:val="000000"/>
          <w:sz w:val="24"/>
          <w:szCs w:val="24"/>
        </w:rPr>
        <w:t>1.5</w:t>
      </w:r>
      <w:r>
        <w:rPr>
          <w:rFonts w:hint="eastAsia"/>
          <w:color w:val="000000"/>
          <w:sz w:val="24"/>
          <w:szCs w:val="24"/>
          <w:highlight w:val="none"/>
        </w:rPr>
        <w:t xml:space="preserve"> </w:t>
      </w:r>
      <w:r>
        <w:rPr>
          <w:rFonts w:hint="eastAsia" w:ascii="宋体" w:hAnsi="宋体"/>
          <w:color w:val="000000"/>
          <w:sz w:val="24"/>
          <w:szCs w:val="24"/>
          <w:highlight w:val="none"/>
        </w:rPr>
        <w:t>申请覆盖的评估范围：</w:t>
      </w:r>
      <w:r>
        <w:rPr>
          <w:rFonts w:hint="eastAsia" w:ascii="宋体" w:hAnsi="宋体"/>
          <w:color w:val="000000"/>
          <w:sz w:val="24"/>
          <w:szCs w:val="24"/>
          <w:highlight w:val="none"/>
          <w:u w:val="none"/>
        </w:rPr>
        <w:t>（请以产品/服务</w:t>
      </w:r>
      <w:r>
        <w:rPr>
          <w:rFonts w:hint="eastAsia" w:ascii="宋体" w:hAnsi="宋体"/>
          <w:color w:val="000000"/>
          <w:sz w:val="24"/>
          <w:szCs w:val="24"/>
          <w:highlight w:val="none"/>
          <w:u w:val="none"/>
          <w:lang w:val="en-US" w:eastAsia="zh-CN"/>
        </w:rPr>
        <w:t>活动</w:t>
      </w:r>
      <w:r>
        <w:rPr>
          <w:rFonts w:hint="eastAsia" w:ascii="宋体" w:hAnsi="宋体"/>
          <w:color w:val="000000"/>
          <w:sz w:val="24"/>
          <w:szCs w:val="24"/>
          <w:highlight w:val="none"/>
          <w:u w:val="none"/>
        </w:rPr>
        <w:t>名称描述，如</w:t>
      </w:r>
      <w:r>
        <w:rPr>
          <w:rFonts w:hint="eastAsia" w:ascii="宋体" w:hAnsi="宋体"/>
          <w:color w:val="000000"/>
          <w:sz w:val="24"/>
          <w:szCs w:val="24"/>
          <w:highlight w:val="none"/>
          <w:u w:val="none"/>
          <w:lang w:val="en-US" w:eastAsia="zh-CN"/>
        </w:rPr>
        <w:t>研发设计服务</w:t>
      </w:r>
      <w:r>
        <w:rPr>
          <w:rFonts w:hint="eastAsia" w:ascii="宋体" w:hAnsi="宋体"/>
          <w:color w:val="000000"/>
          <w:sz w:val="24"/>
          <w:szCs w:val="24"/>
          <w:highlight w:val="none"/>
          <w:u w:val="none"/>
        </w:rPr>
        <w:t>、</w:t>
      </w:r>
      <w:r>
        <w:rPr>
          <w:rFonts w:hint="eastAsia" w:ascii="宋体" w:hAnsi="宋体"/>
          <w:color w:val="000000"/>
          <w:sz w:val="24"/>
          <w:szCs w:val="24"/>
          <w:highlight w:val="none"/>
          <w:u w:val="none"/>
          <w:lang w:val="en-US" w:eastAsia="zh-CN"/>
        </w:rPr>
        <w:t>科技成果转化服务</w:t>
      </w:r>
      <w:r>
        <w:rPr>
          <w:rFonts w:hint="eastAsia" w:ascii="宋体" w:hAnsi="宋体"/>
          <w:color w:val="000000"/>
          <w:sz w:val="24"/>
          <w:szCs w:val="24"/>
          <w:highlight w:val="none"/>
          <w:u w:val="none"/>
        </w:rPr>
        <w:t>、</w:t>
      </w:r>
      <w:r>
        <w:rPr>
          <w:rFonts w:hint="eastAsia" w:ascii="宋体" w:hAnsi="宋体"/>
          <w:color w:val="000000"/>
          <w:sz w:val="24"/>
          <w:szCs w:val="24"/>
          <w:highlight w:val="none"/>
          <w:u w:val="none"/>
          <w:lang w:val="en-US" w:eastAsia="zh-CN"/>
        </w:rPr>
        <w:t>专业技术服务、环境监测及治理服务等</w:t>
      </w:r>
      <w:r>
        <w:rPr>
          <w:rFonts w:hint="eastAsia" w:ascii="宋体" w:hAnsi="宋体"/>
          <w:color w:val="000000"/>
          <w:sz w:val="24"/>
          <w:szCs w:val="24"/>
          <w:highlight w:val="none"/>
          <w:u w:val="none"/>
        </w:rPr>
        <w:t>；或以上的组合），</w:t>
      </w:r>
      <w:r>
        <w:rPr>
          <w:rFonts w:hint="eastAsia" w:ascii="宋体" w:hAnsi="宋体"/>
          <w:color w:val="000000"/>
          <w:sz w:val="24"/>
          <w:szCs w:val="24"/>
          <w:highlight w:val="none"/>
          <w:u w:val="single"/>
        </w:rPr>
        <w:t>最终的</w:t>
      </w:r>
      <w:r>
        <w:rPr>
          <w:rFonts w:hint="eastAsia" w:ascii="宋体" w:hAnsi="宋体"/>
          <w:color w:val="000000"/>
          <w:sz w:val="24"/>
          <w:szCs w:val="24"/>
          <w:highlight w:val="none"/>
          <w:u w:val="single"/>
          <w:lang w:val="en-US" w:eastAsia="zh-CN"/>
        </w:rPr>
        <w:t>评估</w:t>
      </w:r>
      <w:r>
        <w:rPr>
          <w:rFonts w:hint="eastAsia" w:ascii="宋体" w:hAnsi="宋体"/>
          <w:color w:val="000000"/>
          <w:sz w:val="24"/>
          <w:szCs w:val="24"/>
          <w:highlight w:val="none"/>
          <w:u w:val="single"/>
        </w:rPr>
        <w:t>范围以乙方现场审核后确认的范围为准</w:t>
      </w:r>
      <w:r>
        <w:rPr>
          <w:rFonts w:hint="eastAsia" w:ascii="宋体" w:hAnsi="宋体"/>
          <w:color w:val="000000"/>
          <w:sz w:val="24"/>
          <w:szCs w:val="24"/>
          <w:highlight w:val="none"/>
          <w:u w:val="none"/>
        </w:rPr>
        <w:t>：</w:t>
      </w:r>
      <w:r>
        <w:rPr>
          <w:color w:val="000000"/>
          <w:spacing w:val="8"/>
          <w:sz w:val="24"/>
          <w:szCs w:val="24"/>
          <w:highlight w:val="none"/>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 xml:space="preserve">       </w:t>
      </w:r>
      <w:r>
        <w:rPr>
          <w:color w:val="000000"/>
          <w:spacing w:val="8"/>
          <w:sz w:val="24"/>
          <w:szCs w:val="24"/>
          <w:u w:val="single"/>
        </w:rPr>
        <w:tab/>
      </w:r>
      <w:r>
        <w:rPr>
          <w:color w:val="000000"/>
          <w:spacing w:val="8"/>
          <w:sz w:val="24"/>
          <w:szCs w:val="24"/>
          <w:u w:val="single"/>
        </w:rPr>
        <w:tab/>
      </w:r>
      <w:r>
        <w:rPr>
          <w:color w:val="000000"/>
          <w:spacing w:val="8"/>
          <w:sz w:val="24"/>
          <w:szCs w:val="24"/>
          <w:u w:val="single"/>
        </w:rPr>
        <w:t xml:space="preserve">           </w:t>
      </w:r>
    </w:p>
    <w:p>
      <w:pPr>
        <w:numPr>
          <w:ilvl w:val="0"/>
          <w:numId w:val="1"/>
        </w:numPr>
        <w:spacing w:before="100" w:beforeAutospacing="1" w:after="100" w:afterAutospacing="1" w:line="440" w:lineRule="exact"/>
        <w:ind w:left="-209" w:leftChars="-100" w:right="-210" w:rightChars="-100" w:hanging="1"/>
        <w:contextualSpacing/>
        <w:rPr>
          <w:rFonts w:eastAsia="黑体"/>
          <w:color w:val="000000"/>
          <w:sz w:val="24"/>
          <w:szCs w:val="24"/>
        </w:rPr>
      </w:pPr>
      <w:r>
        <w:rPr>
          <w:rFonts w:ascii="黑体" w:hAnsi="黑体" w:eastAsia="黑体"/>
          <w:color w:val="000000"/>
          <w:sz w:val="24"/>
          <w:szCs w:val="24"/>
        </w:rPr>
        <w:t>费用支付</w:t>
      </w:r>
    </w:p>
    <w:p>
      <w:pPr>
        <w:spacing w:before="100" w:beforeAutospacing="1" w:after="100" w:afterAutospacing="1" w:line="440" w:lineRule="exact"/>
        <w:ind w:left="0" w:leftChars="-95" w:right="-210" w:rightChars="-100" w:hanging="199" w:hangingChars="78"/>
        <w:contextualSpacing/>
        <w:rPr>
          <w:color w:val="000000"/>
          <w:spacing w:val="8"/>
          <w:sz w:val="24"/>
          <w:szCs w:val="24"/>
        </w:rPr>
      </w:pPr>
      <w:r>
        <w:rPr>
          <w:color w:val="000000"/>
          <w:spacing w:val="8"/>
          <w:sz w:val="24"/>
          <w:szCs w:val="24"/>
        </w:rPr>
        <w:t>2.</w:t>
      </w:r>
      <w:r>
        <w:rPr>
          <w:rFonts w:hint="eastAsia"/>
          <w:color w:val="000000"/>
          <w:spacing w:val="8"/>
          <w:sz w:val="24"/>
          <w:szCs w:val="24"/>
        </w:rPr>
        <w:t>1</w:t>
      </w:r>
      <w:r>
        <w:rPr>
          <w:color w:val="000000"/>
          <w:spacing w:val="8"/>
          <w:sz w:val="24"/>
          <w:szCs w:val="24"/>
        </w:rPr>
        <w:t xml:space="preserve"> </w:t>
      </w:r>
      <w:r>
        <w:rPr>
          <w:rFonts w:hint="eastAsia" w:ascii="宋体" w:hAnsi="宋体"/>
          <w:color w:val="000000"/>
          <w:spacing w:val="8"/>
          <w:sz w:val="24"/>
          <w:szCs w:val="24"/>
        </w:rPr>
        <w:t>甲方应向乙方支付的费用总计：</w:t>
      </w:r>
      <w:r>
        <w:rPr>
          <w:rFonts w:ascii="宋体" w:hAnsi="宋体"/>
          <w:b/>
          <w:spacing w:val="8"/>
          <w:sz w:val="24"/>
          <w:szCs w:val="24"/>
          <w:u w:val="single"/>
        </w:rPr>
        <w:t>人民币</w:t>
      </w:r>
      <w:r>
        <w:rPr>
          <w:rFonts w:hint="eastAsia"/>
          <w:b/>
          <w:spacing w:val="8"/>
          <w:sz w:val="24"/>
          <w:szCs w:val="24"/>
          <w:u w:val="single"/>
        </w:rPr>
        <w:t xml:space="preserve">      </w:t>
      </w:r>
      <w:r>
        <w:rPr>
          <w:b/>
          <w:spacing w:val="8"/>
          <w:sz w:val="24"/>
          <w:szCs w:val="24"/>
          <w:u w:val="single"/>
        </w:rPr>
        <w:t xml:space="preserve"> </w:t>
      </w:r>
      <w:r>
        <w:rPr>
          <w:rFonts w:hint="eastAsia" w:ascii="宋体" w:hAnsi="宋体"/>
          <w:b/>
          <w:spacing w:val="8"/>
          <w:sz w:val="24"/>
          <w:szCs w:val="24"/>
          <w:u w:val="single"/>
        </w:rPr>
        <w:t>元整</w:t>
      </w:r>
      <w:r>
        <w:rPr>
          <w:rFonts w:hint="eastAsia" w:ascii="宋体"/>
          <w:b/>
          <w:color w:val="000000"/>
          <w:spacing w:val="8"/>
          <w:sz w:val="24"/>
          <w:szCs w:val="24"/>
          <w:u w:val="single"/>
        </w:rPr>
        <w:t xml:space="preserve"> </w:t>
      </w:r>
      <w:r>
        <w:rPr>
          <w:rFonts w:hint="eastAsia" w:ascii="宋体" w:hAnsi="宋体"/>
          <w:color w:val="000000"/>
          <w:spacing w:val="8"/>
          <w:sz w:val="24"/>
          <w:szCs w:val="24"/>
        </w:rPr>
        <w:t>（￥</w:t>
      </w:r>
      <w:r>
        <w:rPr>
          <w:rFonts w:hint="eastAsia" w:ascii="宋体"/>
          <w:b/>
          <w:color w:val="000000"/>
          <w:spacing w:val="8"/>
          <w:sz w:val="24"/>
          <w:szCs w:val="24"/>
          <w:u w:val="single"/>
        </w:rPr>
        <w:t xml:space="preserve"> </w:t>
      </w:r>
      <w:r>
        <w:rPr>
          <w:rFonts w:hint="eastAsia"/>
          <w:b/>
          <w:spacing w:val="8"/>
          <w:sz w:val="24"/>
          <w:szCs w:val="24"/>
          <w:u w:val="single"/>
        </w:rPr>
        <w:t xml:space="preserve"> .00</w:t>
      </w:r>
      <w:r>
        <w:rPr>
          <w:rFonts w:hint="eastAsia" w:ascii="宋体" w:hAnsi="宋体"/>
          <w:color w:val="000000"/>
          <w:spacing w:val="8"/>
          <w:sz w:val="24"/>
          <w:szCs w:val="24"/>
          <w:u w:val="single"/>
        </w:rPr>
        <w:t>）</w:t>
      </w:r>
      <w:r>
        <w:rPr>
          <w:rFonts w:hint="eastAsia" w:ascii="宋体" w:hAnsi="宋体"/>
          <w:color w:val="000000"/>
          <w:spacing w:val="8"/>
          <w:sz w:val="24"/>
          <w:szCs w:val="24"/>
        </w:rPr>
        <w:t>，乙方为甲方提供相应的技术服务发票。</w:t>
      </w:r>
    </w:p>
    <w:p>
      <w:pPr>
        <w:spacing w:before="100" w:beforeAutospacing="1" w:after="100" w:afterAutospacing="1" w:line="440" w:lineRule="exact"/>
        <w:ind w:right="-210" w:rightChars="-100" w:firstLine="514" w:firstLineChars="200"/>
        <w:contextualSpacing/>
        <w:jc w:val="left"/>
        <w:rPr>
          <w:color w:val="000000"/>
          <w:spacing w:val="8"/>
          <w:sz w:val="24"/>
          <w:szCs w:val="24"/>
        </w:rPr>
      </w:pPr>
      <w:r>
        <w:rPr>
          <w:rFonts w:hint="eastAsia" w:ascii="宋体" w:hAnsi="宋体"/>
          <w:b/>
          <w:bCs/>
          <w:color w:val="000000"/>
          <w:spacing w:val="8"/>
          <w:sz w:val="24"/>
          <w:szCs w:val="24"/>
        </w:rPr>
        <w:t>付款方式：</w:t>
      </w:r>
      <w:r>
        <w:rPr>
          <w:rFonts w:hint="eastAsia" w:ascii="宋体" w:hAnsi="宋体"/>
          <w:color w:val="000000"/>
          <w:spacing w:val="8"/>
          <w:sz w:val="24"/>
          <w:szCs w:val="24"/>
        </w:rPr>
        <w:t>合同签订后</w:t>
      </w:r>
      <w:r>
        <w:rPr>
          <w:rFonts w:hint="eastAsia"/>
          <w:color w:val="000000"/>
          <w:spacing w:val="8"/>
          <w:sz w:val="24"/>
          <w:szCs w:val="24"/>
        </w:rPr>
        <w:t>10</w:t>
      </w:r>
      <w:r>
        <w:rPr>
          <w:rFonts w:hint="eastAsia" w:ascii="宋体" w:hAnsi="宋体"/>
          <w:color w:val="000000"/>
          <w:spacing w:val="8"/>
          <w:sz w:val="24"/>
          <w:szCs w:val="24"/>
        </w:rPr>
        <w:t>个工作日内，甲方向乙方支付</w:t>
      </w:r>
      <w:r>
        <w:rPr>
          <w:rFonts w:hint="eastAsia"/>
          <w:color w:val="000000"/>
          <w:spacing w:val="8"/>
          <w:sz w:val="24"/>
          <w:szCs w:val="24"/>
        </w:rPr>
        <w:t>100%</w:t>
      </w:r>
      <w:r>
        <w:rPr>
          <w:rFonts w:hint="eastAsia" w:ascii="宋体" w:hAnsi="宋体"/>
          <w:color w:val="000000"/>
          <w:spacing w:val="8"/>
          <w:sz w:val="24"/>
          <w:szCs w:val="24"/>
        </w:rPr>
        <w:t>的款项</w:t>
      </w:r>
      <w:r>
        <w:rPr>
          <w:rFonts w:ascii="宋体" w:hAnsi="宋体"/>
          <w:spacing w:val="8"/>
          <w:sz w:val="24"/>
          <w:szCs w:val="24"/>
        </w:rPr>
        <w:t>（￥</w:t>
      </w:r>
      <w:r>
        <w:rPr>
          <w:b/>
          <w:spacing w:val="8"/>
          <w:sz w:val="24"/>
          <w:szCs w:val="24"/>
          <w:u w:val="single"/>
        </w:rPr>
        <w:t xml:space="preserve"> </w:t>
      </w:r>
      <w:r>
        <w:rPr>
          <w:rFonts w:hint="eastAsia"/>
          <w:b/>
          <w:spacing w:val="8"/>
          <w:sz w:val="24"/>
          <w:szCs w:val="24"/>
          <w:u w:val="single"/>
        </w:rPr>
        <w:t xml:space="preserve">    </w:t>
      </w:r>
      <w:r>
        <w:rPr>
          <w:rFonts w:ascii="宋体" w:hAnsi="宋体"/>
          <w:spacing w:val="8"/>
          <w:sz w:val="24"/>
          <w:szCs w:val="24"/>
          <w:u w:val="single"/>
        </w:rPr>
        <w:t>）大写</w:t>
      </w:r>
      <w:r>
        <w:rPr>
          <w:rFonts w:ascii="宋体" w:hAnsi="宋体"/>
          <w:b/>
          <w:spacing w:val="8"/>
          <w:sz w:val="24"/>
          <w:szCs w:val="24"/>
          <w:u w:val="single"/>
        </w:rPr>
        <w:t>：</w:t>
      </w:r>
      <w:r>
        <w:rPr>
          <w:rFonts w:hint="eastAsia"/>
          <w:b/>
          <w:spacing w:val="8"/>
          <w:sz w:val="24"/>
          <w:szCs w:val="24"/>
          <w:u w:val="single"/>
        </w:rPr>
        <w:t xml:space="preserve">    </w:t>
      </w:r>
      <w:r>
        <w:rPr>
          <w:rFonts w:hint="eastAsia" w:ascii="宋体" w:hAnsi="宋体"/>
          <w:b/>
          <w:spacing w:val="8"/>
          <w:sz w:val="24"/>
          <w:szCs w:val="24"/>
          <w:u w:val="single"/>
        </w:rPr>
        <w:t xml:space="preserve"> </w:t>
      </w:r>
      <w:r>
        <w:rPr>
          <w:rFonts w:ascii="宋体" w:hAnsi="宋体"/>
          <w:b/>
          <w:spacing w:val="8"/>
          <w:sz w:val="24"/>
          <w:szCs w:val="24"/>
          <w:u w:val="single"/>
        </w:rPr>
        <w:t xml:space="preserve"> </w:t>
      </w:r>
      <w:r>
        <w:rPr>
          <w:rFonts w:hint="eastAsia" w:ascii="宋体" w:hAnsi="宋体"/>
          <w:b/>
          <w:spacing w:val="8"/>
          <w:sz w:val="24"/>
          <w:szCs w:val="24"/>
          <w:u w:val="single"/>
        </w:rPr>
        <w:t>元整</w:t>
      </w:r>
      <w:r>
        <w:rPr>
          <w:rFonts w:hint="eastAsia" w:ascii="宋体" w:hAnsi="宋体"/>
        </w:rPr>
        <w:t>。</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2.2 </w:t>
      </w:r>
      <w:r>
        <w:rPr>
          <w:rFonts w:hint="eastAsia" w:ascii="宋体" w:hAnsi="宋体"/>
          <w:color w:val="000000"/>
          <w:spacing w:val="8"/>
          <w:sz w:val="24"/>
          <w:szCs w:val="24"/>
          <w:highlight w:val="none"/>
        </w:rPr>
        <w:t>评估的交通和食宿费由甲方按实际发生额支付</w:t>
      </w:r>
      <w:r>
        <w:rPr>
          <w:rFonts w:ascii="宋体" w:hAnsi="宋体"/>
          <w:color w:val="000000"/>
          <w:spacing w:val="8"/>
          <w:sz w:val="24"/>
          <w:szCs w:val="24"/>
          <w:highlight w:val="none"/>
        </w:rPr>
        <w:t>。</w:t>
      </w:r>
    </w:p>
    <w:p>
      <w:pPr>
        <w:numPr>
          <w:ilvl w:val="0"/>
          <w:numId w:val="1"/>
        </w:numPr>
        <w:spacing w:before="100" w:beforeAutospacing="1" w:after="100" w:afterAutospacing="1" w:line="440" w:lineRule="exact"/>
        <w:ind w:left="-209" w:leftChars="-100" w:right="-210" w:rightChars="-100" w:hanging="1"/>
        <w:contextualSpacing/>
        <w:rPr>
          <w:rFonts w:eastAsia="黑体"/>
          <w:color w:val="000000"/>
          <w:sz w:val="24"/>
          <w:szCs w:val="24"/>
        </w:rPr>
      </w:pPr>
      <w:r>
        <w:rPr>
          <w:rFonts w:ascii="黑体" w:hAnsi="黑体" w:eastAsia="黑体"/>
          <w:color w:val="000000"/>
          <w:sz w:val="24"/>
          <w:szCs w:val="24"/>
        </w:rPr>
        <w:t>评估时间</w:t>
      </w:r>
    </w:p>
    <w:p>
      <w:pPr>
        <w:spacing w:before="100" w:beforeAutospacing="1" w:after="100" w:afterAutospacing="1" w:line="440" w:lineRule="exact"/>
        <w:ind w:left="-209" w:leftChars="-100" w:right="-210" w:rightChars="-100" w:hanging="1"/>
        <w:contextualSpacing/>
        <w:rPr>
          <w:color w:val="000000"/>
          <w:spacing w:val="8"/>
          <w:sz w:val="24"/>
          <w:szCs w:val="24"/>
        </w:rPr>
      </w:pPr>
      <w:r>
        <w:rPr>
          <w:rFonts w:hint="eastAsia" w:ascii="宋体" w:hAnsi="宋体"/>
          <w:color w:val="000000"/>
          <w:spacing w:val="8"/>
          <w:sz w:val="24"/>
          <w:szCs w:val="24"/>
        </w:rPr>
        <w:t>本合同完成时间初步定为</w:t>
      </w:r>
      <w:r>
        <w:rPr>
          <w:color w:val="000000"/>
          <w:spacing w:val="8"/>
          <w:sz w:val="24"/>
          <w:szCs w:val="24"/>
          <w:u w:val="single"/>
        </w:rPr>
        <w:t xml:space="preserve"> </w:t>
      </w:r>
      <w:r>
        <w:rPr>
          <w:rFonts w:hint="eastAsia"/>
          <w:color w:val="000000"/>
          <w:spacing w:val="8"/>
          <w:sz w:val="24"/>
          <w:szCs w:val="24"/>
          <w:u w:val="single"/>
        </w:rPr>
        <w:t xml:space="preserve">    </w:t>
      </w:r>
      <w:r>
        <w:rPr>
          <w:color w:val="000000"/>
          <w:spacing w:val="8"/>
          <w:sz w:val="24"/>
          <w:szCs w:val="24"/>
          <w:u w:val="single"/>
        </w:rPr>
        <w:t xml:space="preserve"> </w:t>
      </w:r>
      <w:r>
        <w:rPr>
          <w:rFonts w:ascii="宋体" w:hAnsi="宋体"/>
          <w:color w:val="000000"/>
          <w:spacing w:val="8"/>
          <w:sz w:val="24"/>
          <w:szCs w:val="24"/>
        </w:rPr>
        <w:t>年</w:t>
      </w:r>
      <w:r>
        <w:rPr>
          <w:color w:val="000000"/>
          <w:spacing w:val="8"/>
          <w:sz w:val="24"/>
          <w:szCs w:val="24"/>
          <w:u w:val="single"/>
        </w:rPr>
        <w:t xml:space="preserve"> </w:t>
      </w:r>
      <w:r>
        <w:rPr>
          <w:rFonts w:hint="eastAsia"/>
          <w:color w:val="000000"/>
          <w:spacing w:val="8"/>
          <w:sz w:val="24"/>
          <w:szCs w:val="24"/>
          <w:u w:val="single"/>
        </w:rPr>
        <w:t xml:space="preserve">  </w:t>
      </w:r>
      <w:r>
        <w:rPr>
          <w:color w:val="000000"/>
          <w:spacing w:val="8"/>
          <w:sz w:val="24"/>
          <w:szCs w:val="24"/>
          <w:u w:val="single"/>
        </w:rPr>
        <w:t xml:space="preserve"> </w:t>
      </w:r>
      <w:r>
        <w:rPr>
          <w:rFonts w:ascii="宋体" w:hAnsi="宋体"/>
          <w:color w:val="000000"/>
          <w:spacing w:val="8"/>
          <w:sz w:val="24"/>
          <w:szCs w:val="24"/>
        </w:rPr>
        <w:t>月</w:t>
      </w:r>
      <w:r>
        <w:rPr>
          <w:rFonts w:hint="eastAsia"/>
          <w:color w:val="000000"/>
          <w:spacing w:val="8"/>
          <w:sz w:val="24"/>
          <w:szCs w:val="24"/>
          <w:u w:val="single"/>
        </w:rPr>
        <w:t xml:space="preserve">    </w:t>
      </w:r>
      <w:r>
        <w:rPr>
          <w:rFonts w:hint="eastAsia" w:ascii="宋体" w:hAnsi="宋体"/>
          <w:color w:val="000000"/>
          <w:spacing w:val="8"/>
          <w:sz w:val="24"/>
          <w:szCs w:val="24"/>
        </w:rPr>
        <w:t>日</w:t>
      </w:r>
      <w:r>
        <w:rPr>
          <w:rFonts w:ascii="宋体" w:hAnsi="宋体"/>
          <w:color w:val="000000"/>
          <w:spacing w:val="8"/>
          <w:sz w:val="24"/>
          <w:szCs w:val="24"/>
        </w:rPr>
        <w:t>，</w:t>
      </w:r>
      <w:r>
        <w:rPr>
          <w:rFonts w:hint="eastAsia" w:ascii="宋体" w:hAnsi="宋体"/>
          <w:color w:val="000000"/>
          <w:spacing w:val="8"/>
          <w:sz w:val="24"/>
          <w:szCs w:val="24"/>
        </w:rPr>
        <w:t>如因政策变化或不可抗拒因素导致时间节点有变化的，由双方协商确定</w:t>
      </w:r>
      <w:r>
        <w:rPr>
          <w:rFonts w:ascii="宋体" w:hAnsi="宋体"/>
          <w:color w:val="000000"/>
          <w:spacing w:val="8"/>
          <w:sz w:val="24"/>
          <w:szCs w:val="24"/>
        </w:rPr>
        <w:t>。</w:t>
      </w:r>
    </w:p>
    <w:p>
      <w:pPr>
        <w:numPr>
          <w:ilvl w:val="0"/>
          <w:numId w:val="1"/>
        </w:numPr>
        <w:spacing w:before="100" w:beforeAutospacing="1" w:after="100" w:afterAutospacing="1" w:line="440" w:lineRule="exact"/>
        <w:ind w:left="-209" w:leftChars="-100" w:right="-210" w:rightChars="-100" w:hanging="1"/>
        <w:contextualSpacing/>
        <w:rPr>
          <w:rFonts w:eastAsia="黑体"/>
          <w:color w:val="000000"/>
          <w:sz w:val="24"/>
          <w:szCs w:val="24"/>
        </w:rPr>
      </w:pPr>
      <w:r>
        <w:rPr>
          <w:rFonts w:ascii="黑体" w:hAnsi="黑体" w:eastAsia="黑体"/>
          <w:color w:val="000000"/>
          <w:sz w:val="24"/>
          <w:szCs w:val="24"/>
        </w:rPr>
        <w:t>评估证书管理</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4.1 </w:t>
      </w:r>
      <w:r>
        <w:rPr>
          <w:rFonts w:ascii="宋体" w:hAnsi="宋体"/>
          <w:color w:val="000000"/>
          <w:spacing w:val="8"/>
          <w:sz w:val="24"/>
          <w:szCs w:val="24"/>
        </w:rPr>
        <w:t>证书有效期为</w:t>
      </w:r>
      <w:r>
        <w:rPr>
          <w:rFonts w:hint="eastAsia"/>
          <w:color w:val="000000"/>
          <w:spacing w:val="8"/>
          <w:sz w:val="24"/>
          <w:szCs w:val="24"/>
        </w:rPr>
        <w:t>3</w:t>
      </w:r>
      <w:r>
        <w:rPr>
          <w:rFonts w:ascii="宋体" w:hAnsi="宋体"/>
          <w:color w:val="000000"/>
          <w:spacing w:val="8"/>
          <w:sz w:val="24"/>
          <w:szCs w:val="24"/>
        </w:rPr>
        <w:t>年，</w:t>
      </w:r>
      <w:r>
        <w:rPr>
          <w:rFonts w:hint="eastAsia" w:ascii="宋体" w:hAnsi="宋体"/>
          <w:color w:val="000000"/>
          <w:spacing w:val="8"/>
          <w:sz w:val="24"/>
          <w:szCs w:val="24"/>
        </w:rPr>
        <w:t>仅适用于评估范围不变且</w:t>
      </w:r>
      <w:r>
        <w:rPr>
          <w:rFonts w:hint="eastAsia" w:ascii="宋体" w:hAnsi="宋体"/>
          <w:color w:val="000000"/>
          <w:spacing w:val="8"/>
          <w:sz w:val="24"/>
          <w:szCs w:val="24"/>
          <w:lang w:eastAsia="zh-CN"/>
        </w:rPr>
        <w:t>高技术服务业服务质量</w:t>
      </w:r>
      <w:r>
        <w:rPr>
          <w:rFonts w:hint="eastAsia" w:ascii="宋体" w:hAnsi="宋体"/>
          <w:color w:val="000000"/>
          <w:spacing w:val="8"/>
          <w:sz w:val="24"/>
          <w:szCs w:val="24"/>
        </w:rPr>
        <w:t>需求不变的情况，</w:t>
      </w:r>
      <w:r>
        <w:rPr>
          <w:rFonts w:ascii="宋体" w:hAnsi="宋体"/>
          <w:color w:val="000000"/>
          <w:spacing w:val="8"/>
          <w:sz w:val="24"/>
          <w:szCs w:val="24"/>
        </w:rPr>
        <w:t>甲方需延续证书有效期的，应在证书有效期满</w:t>
      </w:r>
      <w:r>
        <w:rPr>
          <w:rFonts w:hint="eastAsia" w:ascii="宋体" w:hAnsi="宋体"/>
          <w:color w:val="000000"/>
          <w:spacing w:val="8"/>
          <w:sz w:val="24"/>
          <w:szCs w:val="24"/>
        </w:rPr>
        <w:t>六</w:t>
      </w:r>
      <w:r>
        <w:rPr>
          <w:rFonts w:ascii="宋体" w:hAnsi="宋体"/>
          <w:color w:val="000000"/>
          <w:spacing w:val="8"/>
          <w:sz w:val="24"/>
          <w:szCs w:val="24"/>
        </w:rPr>
        <w:t>个月内完成再</w:t>
      </w:r>
      <w:r>
        <w:rPr>
          <w:rFonts w:hint="eastAsia" w:ascii="宋体" w:hAnsi="宋体"/>
          <w:color w:val="000000"/>
          <w:spacing w:val="8"/>
          <w:sz w:val="24"/>
          <w:szCs w:val="24"/>
          <w:lang w:val="en-US" w:eastAsia="zh-CN"/>
        </w:rPr>
        <w:t>认证</w:t>
      </w:r>
      <w:r>
        <w:rPr>
          <w:rFonts w:ascii="宋体" w:hAnsi="宋体"/>
          <w:color w:val="000000"/>
          <w:spacing w:val="8"/>
          <w:sz w:val="24"/>
          <w:szCs w:val="24"/>
        </w:rPr>
        <w:t>，再</w:t>
      </w:r>
      <w:r>
        <w:rPr>
          <w:rFonts w:hint="eastAsia" w:ascii="宋体" w:hAnsi="宋体"/>
          <w:color w:val="000000"/>
          <w:spacing w:val="8"/>
          <w:sz w:val="24"/>
          <w:szCs w:val="24"/>
          <w:lang w:val="en-US" w:eastAsia="zh-CN"/>
        </w:rPr>
        <w:t>认证</w:t>
      </w:r>
      <w:r>
        <w:rPr>
          <w:rFonts w:ascii="宋体" w:hAnsi="宋体"/>
          <w:color w:val="000000"/>
          <w:spacing w:val="8"/>
          <w:sz w:val="24"/>
          <w:szCs w:val="24"/>
        </w:rPr>
        <w:t>程序同首次申请。</w:t>
      </w:r>
      <w:bookmarkStart w:id="0" w:name="_GoBack"/>
      <w:bookmarkEnd w:id="0"/>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4.2 </w:t>
      </w:r>
      <w:r>
        <w:rPr>
          <w:rFonts w:ascii="宋体" w:hAnsi="宋体"/>
          <w:color w:val="000000"/>
          <w:spacing w:val="8"/>
          <w:sz w:val="24"/>
          <w:szCs w:val="24"/>
        </w:rPr>
        <w:t>甲方在证书有效期内发生证书记载</w:t>
      </w:r>
      <w:r>
        <w:rPr>
          <w:rFonts w:hint="eastAsia" w:ascii="宋体" w:hAnsi="宋体"/>
          <w:color w:val="000000"/>
          <w:spacing w:val="8"/>
          <w:sz w:val="24"/>
          <w:szCs w:val="24"/>
        </w:rPr>
        <w:t>的企业基础信息等</w:t>
      </w:r>
      <w:r>
        <w:rPr>
          <w:rFonts w:ascii="宋体" w:hAnsi="宋体"/>
          <w:color w:val="000000"/>
          <w:spacing w:val="8"/>
          <w:sz w:val="24"/>
          <w:szCs w:val="24"/>
        </w:rPr>
        <w:t>一般性变更，应在变更发生之日起</w:t>
      </w:r>
      <w:r>
        <w:rPr>
          <w:color w:val="000000"/>
          <w:spacing w:val="8"/>
          <w:sz w:val="24"/>
          <w:szCs w:val="24"/>
        </w:rPr>
        <w:t>30</w:t>
      </w:r>
      <w:r>
        <w:rPr>
          <w:rFonts w:ascii="宋体" w:hAnsi="宋体"/>
          <w:color w:val="000000"/>
          <w:spacing w:val="8"/>
          <w:sz w:val="24"/>
          <w:szCs w:val="24"/>
        </w:rPr>
        <w:t>日内，向乙方提交证书变更申请，乙方核实后办理证书变更手续。</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4.3 </w:t>
      </w:r>
      <w:r>
        <w:rPr>
          <w:rFonts w:ascii="宋体" w:hAnsi="宋体"/>
          <w:color w:val="000000"/>
          <w:spacing w:val="8"/>
          <w:sz w:val="24"/>
          <w:szCs w:val="24"/>
        </w:rPr>
        <w:t>甲方在证书有效期内发生分立、合并和重组等重大变更，应在变更发生之日起</w:t>
      </w:r>
      <w:r>
        <w:rPr>
          <w:color w:val="000000"/>
          <w:spacing w:val="8"/>
          <w:sz w:val="24"/>
          <w:szCs w:val="24"/>
        </w:rPr>
        <w:t>90</w:t>
      </w:r>
      <w:r>
        <w:rPr>
          <w:rFonts w:ascii="宋体" w:hAnsi="宋体"/>
          <w:color w:val="000000"/>
          <w:spacing w:val="8"/>
          <w:sz w:val="24"/>
          <w:szCs w:val="24"/>
        </w:rPr>
        <w:t>日内，向乙方提交证书变更申请。乙方组织变更评估，符合条件的换发新证书。</w:t>
      </w:r>
    </w:p>
    <w:p>
      <w:pPr>
        <w:spacing w:before="100" w:beforeAutospacing="1" w:after="100" w:afterAutospacing="1" w:line="440" w:lineRule="exact"/>
        <w:ind w:left="-209" w:leftChars="-100" w:right="-210" w:rightChars="-100" w:hanging="1"/>
        <w:contextualSpacing/>
        <w:rPr>
          <w:rFonts w:eastAsia="黑体"/>
          <w:color w:val="000000"/>
          <w:sz w:val="24"/>
          <w:szCs w:val="24"/>
        </w:rPr>
      </w:pPr>
      <w:r>
        <w:rPr>
          <w:color w:val="000000"/>
          <w:spacing w:val="8"/>
          <w:sz w:val="24"/>
          <w:szCs w:val="24"/>
        </w:rPr>
        <w:t xml:space="preserve">4.4 </w:t>
      </w:r>
      <w:r>
        <w:rPr>
          <w:rFonts w:ascii="宋体" w:hAnsi="宋体"/>
          <w:color w:val="000000"/>
          <w:spacing w:val="8"/>
          <w:sz w:val="24"/>
          <w:szCs w:val="24"/>
        </w:rPr>
        <w:t>证书有效期内，甲方遗失证书的，应按要求发布遗失声明，向乙方提交证书遗失补发申请，乙方核实后，</w:t>
      </w:r>
      <w:r>
        <w:rPr>
          <w:rFonts w:hint="eastAsia" w:ascii="宋体" w:hAnsi="宋体"/>
          <w:color w:val="000000"/>
          <w:spacing w:val="8"/>
          <w:sz w:val="24"/>
          <w:szCs w:val="24"/>
        </w:rPr>
        <w:t>按照有关程序</w:t>
      </w:r>
      <w:r>
        <w:rPr>
          <w:rFonts w:ascii="宋体" w:hAnsi="宋体"/>
          <w:color w:val="000000"/>
          <w:spacing w:val="8"/>
          <w:sz w:val="24"/>
          <w:szCs w:val="24"/>
        </w:rPr>
        <w:t>补发证书。</w:t>
      </w:r>
    </w:p>
    <w:p>
      <w:pPr>
        <w:numPr>
          <w:ilvl w:val="0"/>
          <w:numId w:val="1"/>
        </w:numPr>
        <w:spacing w:before="100" w:beforeAutospacing="1" w:after="100" w:afterAutospacing="1" w:line="440" w:lineRule="exact"/>
        <w:ind w:left="-209" w:leftChars="-100" w:right="-210" w:rightChars="-100" w:hanging="1"/>
        <w:contextualSpacing/>
        <w:rPr>
          <w:rFonts w:eastAsia="黑体"/>
          <w:color w:val="000000"/>
          <w:sz w:val="24"/>
          <w:szCs w:val="24"/>
        </w:rPr>
      </w:pPr>
      <w:r>
        <w:rPr>
          <w:rFonts w:ascii="黑体" w:hAnsi="黑体" w:eastAsia="黑体"/>
          <w:color w:val="000000"/>
          <w:sz w:val="24"/>
          <w:szCs w:val="24"/>
        </w:rPr>
        <w:t>甲方的权利和义务</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5.1 </w:t>
      </w:r>
      <w:r>
        <w:rPr>
          <w:rFonts w:ascii="宋体" w:hAnsi="宋体"/>
          <w:color w:val="000000"/>
          <w:spacing w:val="8"/>
          <w:sz w:val="24"/>
          <w:szCs w:val="24"/>
        </w:rPr>
        <w:t>甲方的权利</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5.1</w:t>
      </w:r>
      <w:r>
        <w:rPr>
          <w:rFonts w:hint="eastAsia"/>
          <w:color w:val="000000"/>
          <w:spacing w:val="8"/>
          <w:sz w:val="24"/>
          <w:szCs w:val="24"/>
        </w:rPr>
        <w:t>.1</w:t>
      </w:r>
      <w:r>
        <w:rPr>
          <w:color w:val="000000"/>
          <w:spacing w:val="8"/>
          <w:sz w:val="24"/>
          <w:szCs w:val="24"/>
        </w:rPr>
        <w:t xml:space="preserve"> </w:t>
      </w:r>
      <w:r>
        <w:rPr>
          <w:rFonts w:ascii="宋体" w:hAnsi="宋体"/>
          <w:color w:val="000000"/>
          <w:spacing w:val="8"/>
          <w:sz w:val="24"/>
          <w:szCs w:val="24"/>
        </w:rPr>
        <w:t>甲方如对乙方的现场评估、评估人员的行为、评估的公正性、</w:t>
      </w:r>
      <w:r>
        <w:rPr>
          <w:rFonts w:hint="eastAsia" w:ascii="宋体" w:hAnsi="宋体"/>
          <w:color w:val="000000"/>
          <w:spacing w:val="8"/>
          <w:sz w:val="24"/>
          <w:szCs w:val="24"/>
          <w:lang w:eastAsia="zh-CN"/>
        </w:rPr>
        <w:t>高技术服务业服务质量</w:t>
      </w:r>
      <w:r>
        <w:rPr>
          <w:rFonts w:ascii="宋体" w:hAnsi="宋体"/>
          <w:color w:val="000000"/>
          <w:spacing w:val="8"/>
          <w:sz w:val="24"/>
          <w:szCs w:val="24"/>
        </w:rPr>
        <w:t>等级证书的降级、暂停和撤销等存在异议，有权向乙方提出申诉。</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5.1.2 </w:t>
      </w:r>
      <w:r>
        <w:rPr>
          <w:rFonts w:ascii="宋体" w:hAnsi="宋体"/>
          <w:color w:val="000000"/>
          <w:spacing w:val="8"/>
          <w:sz w:val="24"/>
          <w:szCs w:val="24"/>
        </w:rPr>
        <w:t>通过评估后，甲方享有按规定正确使用其</w:t>
      </w:r>
      <w:r>
        <w:rPr>
          <w:rFonts w:hint="eastAsia" w:ascii="宋体" w:hAnsi="宋体"/>
          <w:color w:val="000000"/>
          <w:sz w:val="24"/>
          <w:szCs w:val="24"/>
          <w:lang w:eastAsia="zh-CN"/>
        </w:rPr>
        <w:t>高技术服务业服务质量</w:t>
      </w:r>
      <w:r>
        <w:rPr>
          <w:rFonts w:hint="eastAsia" w:ascii="宋体" w:hAnsi="宋体"/>
          <w:color w:val="000000"/>
          <w:sz w:val="24"/>
          <w:szCs w:val="24"/>
        </w:rPr>
        <w:t>评估</w:t>
      </w:r>
      <w:r>
        <w:rPr>
          <w:rFonts w:ascii="宋体" w:hAnsi="宋体"/>
          <w:color w:val="000000"/>
          <w:sz w:val="24"/>
          <w:szCs w:val="24"/>
        </w:rPr>
        <w:t>等级</w:t>
      </w:r>
      <w:r>
        <w:rPr>
          <w:rFonts w:ascii="宋体" w:hAnsi="宋体"/>
          <w:color w:val="000000"/>
          <w:spacing w:val="8"/>
          <w:sz w:val="24"/>
          <w:szCs w:val="24"/>
        </w:rPr>
        <w:t>证书和标志，以及正确对外宣传的权利。</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5.2 </w:t>
      </w:r>
      <w:r>
        <w:rPr>
          <w:rFonts w:ascii="宋体" w:hAnsi="宋体"/>
          <w:color w:val="000000"/>
          <w:spacing w:val="8"/>
          <w:sz w:val="24"/>
          <w:szCs w:val="24"/>
        </w:rPr>
        <w:t>甲方的义务</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5.2.1 </w:t>
      </w:r>
      <w:r>
        <w:rPr>
          <w:rFonts w:ascii="宋体" w:hAnsi="宋体"/>
          <w:color w:val="000000"/>
          <w:spacing w:val="8"/>
          <w:sz w:val="24"/>
          <w:szCs w:val="24"/>
        </w:rPr>
        <w:t>为保证评估服务的有效性，甲方应确保所提供信息的真实性、及时性</w:t>
      </w:r>
      <w:r>
        <w:rPr>
          <w:rFonts w:hint="eastAsia" w:ascii="宋体" w:hAnsi="宋体"/>
          <w:color w:val="000000"/>
          <w:spacing w:val="8"/>
          <w:sz w:val="24"/>
          <w:szCs w:val="24"/>
        </w:rPr>
        <w:t>、合规性</w:t>
      </w:r>
      <w:r>
        <w:rPr>
          <w:rFonts w:ascii="宋体" w:hAnsi="宋体"/>
          <w:color w:val="000000"/>
          <w:spacing w:val="8"/>
          <w:sz w:val="24"/>
          <w:szCs w:val="24"/>
        </w:rPr>
        <w:t>，并承担不真实、不及时</w:t>
      </w:r>
      <w:r>
        <w:rPr>
          <w:rFonts w:hint="eastAsia" w:ascii="宋体" w:hAnsi="宋体"/>
          <w:color w:val="000000"/>
          <w:spacing w:val="8"/>
          <w:sz w:val="24"/>
          <w:szCs w:val="24"/>
        </w:rPr>
        <w:t>、不合规</w:t>
      </w:r>
      <w:r>
        <w:rPr>
          <w:rFonts w:ascii="宋体" w:hAnsi="宋体"/>
          <w:color w:val="000000"/>
          <w:spacing w:val="8"/>
          <w:sz w:val="24"/>
          <w:szCs w:val="24"/>
        </w:rPr>
        <w:t>信息所引发的责任。本合同签订后，当甲方发生影响</w:t>
      </w:r>
      <w:r>
        <w:rPr>
          <w:rFonts w:hint="eastAsia" w:ascii="宋体" w:hAnsi="宋体"/>
          <w:color w:val="000000"/>
          <w:spacing w:val="8"/>
          <w:sz w:val="24"/>
          <w:szCs w:val="24"/>
        </w:rPr>
        <w:t>体系</w:t>
      </w:r>
      <w:r>
        <w:rPr>
          <w:rFonts w:ascii="宋体" w:hAnsi="宋体"/>
          <w:color w:val="000000"/>
          <w:spacing w:val="8"/>
          <w:sz w:val="24"/>
          <w:szCs w:val="24"/>
        </w:rPr>
        <w:t>运行的重大变化时，应及时告知乙方。</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5.2.2 </w:t>
      </w:r>
      <w:r>
        <w:rPr>
          <w:rFonts w:ascii="宋体" w:hAnsi="宋体"/>
          <w:color w:val="000000"/>
          <w:spacing w:val="8"/>
          <w:sz w:val="24"/>
          <w:szCs w:val="24"/>
        </w:rPr>
        <w:t>甲方至少在现场评估前一个月向乙方提供《</w:t>
      </w:r>
      <w:r>
        <w:rPr>
          <w:rFonts w:hint="eastAsia" w:ascii="宋体" w:hAnsi="宋体"/>
          <w:color w:val="000000"/>
          <w:spacing w:val="8"/>
          <w:sz w:val="24"/>
          <w:szCs w:val="24"/>
          <w:lang w:eastAsia="zh-CN"/>
        </w:rPr>
        <w:t>高技术服务业服务质量</w:t>
      </w:r>
      <w:r>
        <w:rPr>
          <w:rFonts w:ascii="宋体" w:hAnsi="宋体"/>
          <w:color w:val="000000"/>
          <w:spacing w:val="8"/>
          <w:sz w:val="24"/>
          <w:szCs w:val="24"/>
        </w:rPr>
        <w:t>评估申请</w:t>
      </w:r>
      <w:r>
        <w:rPr>
          <w:rFonts w:hint="eastAsia" w:ascii="宋体" w:hAnsi="宋体"/>
          <w:color w:val="000000"/>
          <w:spacing w:val="8"/>
          <w:sz w:val="24"/>
          <w:szCs w:val="24"/>
        </w:rPr>
        <w:t>书</w:t>
      </w:r>
      <w:r>
        <w:rPr>
          <w:rFonts w:ascii="宋体" w:hAnsi="宋体"/>
          <w:color w:val="000000"/>
          <w:spacing w:val="8"/>
          <w:sz w:val="24"/>
          <w:szCs w:val="24"/>
        </w:rPr>
        <w:t>》及</w:t>
      </w:r>
      <w:r>
        <w:rPr>
          <w:rFonts w:ascii="宋体" w:hAnsi="宋体"/>
          <w:color w:val="000000"/>
          <w:sz w:val="24"/>
          <w:szCs w:val="24"/>
        </w:rPr>
        <w:t>相关附件；</w:t>
      </w:r>
      <w:r>
        <w:rPr>
          <w:rFonts w:ascii="宋体" w:hAnsi="宋体"/>
          <w:color w:val="000000"/>
          <w:spacing w:val="8"/>
          <w:sz w:val="24"/>
          <w:szCs w:val="24"/>
        </w:rPr>
        <w:t>在现场评估时须提供《</w:t>
      </w:r>
      <w:r>
        <w:rPr>
          <w:rFonts w:hint="eastAsia" w:ascii="宋体" w:hAnsi="宋体"/>
          <w:color w:val="000000"/>
          <w:spacing w:val="8"/>
          <w:sz w:val="24"/>
          <w:szCs w:val="24"/>
          <w:lang w:eastAsia="zh-CN"/>
        </w:rPr>
        <w:t>高技术服务业服务质量</w:t>
      </w:r>
      <w:r>
        <w:rPr>
          <w:rFonts w:ascii="宋体" w:hAnsi="宋体"/>
          <w:color w:val="000000"/>
          <w:spacing w:val="8"/>
          <w:sz w:val="24"/>
          <w:szCs w:val="24"/>
        </w:rPr>
        <w:t>评估申请</w:t>
      </w:r>
      <w:r>
        <w:rPr>
          <w:rFonts w:hint="eastAsia" w:ascii="宋体" w:hAnsi="宋体"/>
          <w:color w:val="000000"/>
          <w:spacing w:val="8"/>
          <w:sz w:val="24"/>
          <w:szCs w:val="24"/>
        </w:rPr>
        <w:t>书</w:t>
      </w:r>
      <w:r>
        <w:rPr>
          <w:rFonts w:ascii="宋体" w:hAnsi="宋体"/>
          <w:color w:val="000000"/>
          <w:spacing w:val="8"/>
          <w:sz w:val="24"/>
          <w:szCs w:val="24"/>
        </w:rPr>
        <w:t>》附件中所列出的所有资料原件备查。</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5.2.3 </w:t>
      </w:r>
      <w:r>
        <w:rPr>
          <w:rFonts w:ascii="宋体" w:hAnsi="宋体"/>
          <w:color w:val="000000"/>
          <w:spacing w:val="8"/>
          <w:sz w:val="24"/>
          <w:szCs w:val="24"/>
        </w:rPr>
        <w:t>甲方应按本合同约定向乙方支付相关费用。若未能及时支付相关费用，需承担不予受理及暂停、撤销证书的风险。</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5.2.4 </w:t>
      </w:r>
      <w:r>
        <w:rPr>
          <w:rFonts w:hint="eastAsia" w:ascii="宋体" w:hAnsi="宋体"/>
          <w:color w:val="000000"/>
          <w:spacing w:val="8"/>
          <w:sz w:val="24"/>
          <w:szCs w:val="24"/>
        </w:rPr>
        <w:t>甲方应</w:t>
      </w:r>
      <w:r>
        <w:rPr>
          <w:rFonts w:ascii="宋体" w:hAnsi="宋体"/>
          <w:color w:val="000000"/>
          <w:spacing w:val="8"/>
          <w:sz w:val="24"/>
          <w:szCs w:val="24"/>
        </w:rPr>
        <w:t>积极配合乙方工作，确保评估能顺利进行。</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5.2.5 </w:t>
      </w:r>
      <w:r>
        <w:rPr>
          <w:rFonts w:hint="eastAsia" w:ascii="宋体" w:hAnsi="宋体"/>
          <w:color w:val="000000"/>
          <w:spacing w:val="8"/>
          <w:sz w:val="24"/>
          <w:szCs w:val="24"/>
        </w:rPr>
        <w:t>甲方应</w:t>
      </w:r>
      <w:r>
        <w:rPr>
          <w:rFonts w:ascii="宋体" w:hAnsi="宋体"/>
          <w:color w:val="000000"/>
          <w:spacing w:val="8"/>
          <w:sz w:val="24"/>
          <w:szCs w:val="24"/>
        </w:rPr>
        <w:t>为乙方评估人员提供评估适宜的工作条件。</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5.2.</w:t>
      </w:r>
      <w:r>
        <w:rPr>
          <w:rFonts w:hint="eastAsia"/>
          <w:color w:val="000000"/>
          <w:spacing w:val="8"/>
          <w:sz w:val="24"/>
          <w:szCs w:val="24"/>
        </w:rPr>
        <w:t>6</w:t>
      </w:r>
      <w:r>
        <w:rPr>
          <w:color w:val="000000"/>
          <w:spacing w:val="8"/>
          <w:sz w:val="24"/>
          <w:szCs w:val="24"/>
        </w:rPr>
        <w:t xml:space="preserve"> </w:t>
      </w:r>
      <w:r>
        <w:rPr>
          <w:rFonts w:hint="eastAsia" w:ascii="宋体" w:hAnsi="宋体"/>
          <w:color w:val="000000"/>
          <w:spacing w:val="8"/>
          <w:sz w:val="24"/>
          <w:szCs w:val="24"/>
        </w:rPr>
        <w:t>甲方应</w:t>
      </w:r>
      <w:r>
        <w:rPr>
          <w:rFonts w:ascii="宋体" w:hAnsi="宋体"/>
          <w:color w:val="000000"/>
          <w:spacing w:val="8"/>
          <w:sz w:val="24"/>
          <w:szCs w:val="24"/>
        </w:rPr>
        <w:t>积极配合</w:t>
      </w:r>
      <w:r>
        <w:rPr>
          <w:rFonts w:hint="eastAsia" w:ascii="宋体" w:hAnsi="宋体"/>
          <w:color w:val="000000"/>
          <w:spacing w:val="8"/>
          <w:sz w:val="24"/>
          <w:szCs w:val="24"/>
        </w:rPr>
        <w:t>乙方</w:t>
      </w:r>
      <w:r>
        <w:rPr>
          <w:rFonts w:ascii="宋体" w:hAnsi="宋体"/>
          <w:color w:val="000000"/>
          <w:spacing w:val="8"/>
          <w:sz w:val="24"/>
          <w:szCs w:val="24"/>
        </w:rPr>
        <w:t>评估工作部组织开展的现场见证、确认审核等，对有关事项的询问和调查如实提供相关材料和信息。</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5.2.8 </w:t>
      </w:r>
      <w:r>
        <w:rPr>
          <w:rFonts w:hint="eastAsia" w:ascii="宋体" w:hAnsi="宋体"/>
          <w:color w:val="000000"/>
          <w:spacing w:val="8"/>
          <w:sz w:val="24"/>
          <w:szCs w:val="24"/>
        </w:rPr>
        <w:t>甲方应</w:t>
      </w:r>
      <w:r>
        <w:rPr>
          <w:rFonts w:ascii="宋体" w:hAnsi="宋体"/>
          <w:color w:val="000000"/>
          <w:spacing w:val="8"/>
          <w:sz w:val="24"/>
          <w:szCs w:val="24"/>
        </w:rPr>
        <w:t>正确使用证书、评估标志和有关信息。</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5.2.9 </w:t>
      </w:r>
      <w:r>
        <w:rPr>
          <w:rFonts w:hint="eastAsia" w:ascii="宋体" w:hAnsi="宋体"/>
          <w:color w:val="000000"/>
          <w:spacing w:val="8"/>
          <w:sz w:val="24"/>
          <w:szCs w:val="24"/>
        </w:rPr>
        <w:t>甲方在</w:t>
      </w:r>
      <w:r>
        <w:rPr>
          <w:rFonts w:ascii="宋体" w:hAnsi="宋体"/>
          <w:color w:val="000000"/>
          <w:spacing w:val="8"/>
          <w:sz w:val="24"/>
          <w:szCs w:val="24"/>
        </w:rPr>
        <w:t>宣传与评估结果有关的事项时不应损害乙方的声誉。</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5.2.10 </w:t>
      </w:r>
      <w:r>
        <w:rPr>
          <w:rFonts w:hint="eastAsia" w:ascii="宋体" w:hAnsi="宋体"/>
          <w:color w:val="000000"/>
          <w:spacing w:val="8"/>
          <w:sz w:val="24"/>
          <w:szCs w:val="24"/>
        </w:rPr>
        <w:t>甲方应</w:t>
      </w:r>
      <w:r>
        <w:rPr>
          <w:rFonts w:ascii="宋体" w:hAnsi="宋体"/>
          <w:color w:val="000000"/>
          <w:spacing w:val="8"/>
          <w:sz w:val="24"/>
          <w:szCs w:val="24"/>
        </w:rPr>
        <w:t>接受乙方为保持证书有效性的监督，当甲方</w:t>
      </w:r>
      <w:r>
        <w:rPr>
          <w:rFonts w:hint="eastAsia" w:ascii="宋体" w:hAnsi="宋体"/>
          <w:color w:val="000000"/>
          <w:spacing w:val="8"/>
          <w:sz w:val="24"/>
          <w:szCs w:val="24"/>
          <w:lang w:eastAsia="zh-CN"/>
        </w:rPr>
        <w:t>高技术服务业服务质量</w:t>
      </w:r>
      <w:r>
        <w:rPr>
          <w:rFonts w:ascii="宋体" w:hAnsi="宋体"/>
          <w:color w:val="000000"/>
          <w:spacing w:val="8"/>
          <w:sz w:val="24"/>
          <w:szCs w:val="24"/>
        </w:rPr>
        <w:t>出现重大变化时，应及时告知乙方；在收到乙方停止使用证书和标志的书面通知后，应立即停止使用证书和标志；因故被暂停、撤销证书时，应停止使用证书和标志</w:t>
      </w:r>
      <w:r>
        <w:rPr>
          <w:rFonts w:hint="eastAsia" w:ascii="宋体" w:hAnsi="宋体"/>
          <w:color w:val="000000"/>
          <w:spacing w:val="8"/>
          <w:sz w:val="24"/>
          <w:szCs w:val="24"/>
        </w:rPr>
        <w:t>。</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5.2.11 </w:t>
      </w:r>
      <w:r>
        <w:rPr>
          <w:rFonts w:ascii="宋体" w:hAnsi="宋体"/>
          <w:color w:val="000000"/>
          <w:spacing w:val="8"/>
          <w:sz w:val="24"/>
          <w:szCs w:val="24"/>
        </w:rPr>
        <w:t>甲方应按照国家保密规定，所提交材料均不得涉及国家秘密，所有材料脱密后方可提交至乙方及评估工作管理平台。</w:t>
      </w:r>
    </w:p>
    <w:p>
      <w:pPr>
        <w:numPr>
          <w:ilvl w:val="0"/>
          <w:numId w:val="1"/>
        </w:numPr>
        <w:spacing w:before="100" w:beforeAutospacing="1" w:after="100" w:afterAutospacing="1" w:line="440" w:lineRule="exact"/>
        <w:ind w:left="-209" w:leftChars="-100" w:right="-210" w:rightChars="-100" w:hanging="1"/>
        <w:contextualSpacing/>
        <w:rPr>
          <w:rFonts w:eastAsia="黑体"/>
          <w:color w:val="000000"/>
          <w:sz w:val="24"/>
          <w:szCs w:val="24"/>
        </w:rPr>
      </w:pPr>
      <w:r>
        <w:rPr>
          <w:rFonts w:ascii="黑体" w:hAnsi="黑体" w:eastAsia="黑体"/>
          <w:color w:val="000000"/>
          <w:sz w:val="24"/>
          <w:szCs w:val="24"/>
        </w:rPr>
        <w:t>乙方的权利和义务</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6.1 </w:t>
      </w:r>
      <w:r>
        <w:rPr>
          <w:rFonts w:ascii="宋体" w:hAnsi="宋体"/>
          <w:color w:val="000000"/>
          <w:spacing w:val="8"/>
          <w:sz w:val="24"/>
          <w:szCs w:val="24"/>
        </w:rPr>
        <w:t>乙方的权利</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6.1.1 </w:t>
      </w:r>
      <w:r>
        <w:rPr>
          <w:rFonts w:ascii="宋体" w:hAnsi="宋体"/>
          <w:color w:val="000000"/>
          <w:spacing w:val="8"/>
          <w:sz w:val="24"/>
          <w:szCs w:val="24"/>
        </w:rPr>
        <w:t>如甲方的</w:t>
      </w:r>
      <w:r>
        <w:rPr>
          <w:rFonts w:hint="eastAsia" w:ascii="宋体" w:hAnsi="宋体"/>
          <w:color w:val="000000"/>
          <w:spacing w:val="8"/>
          <w:sz w:val="24"/>
          <w:szCs w:val="24"/>
          <w:lang w:eastAsia="zh-CN"/>
        </w:rPr>
        <w:t>高技术服务业服务质量</w:t>
      </w:r>
      <w:r>
        <w:rPr>
          <w:rFonts w:ascii="宋体" w:hAnsi="宋体"/>
          <w:color w:val="000000"/>
          <w:spacing w:val="8"/>
          <w:sz w:val="24"/>
          <w:szCs w:val="24"/>
        </w:rPr>
        <w:t>不能得到相关方充分的信任，乙方有权进行非例行监督。</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6.1.2 </w:t>
      </w:r>
      <w:r>
        <w:rPr>
          <w:rFonts w:ascii="宋体" w:hAnsi="宋体"/>
          <w:color w:val="000000"/>
          <w:spacing w:val="8"/>
          <w:sz w:val="24"/>
          <w:szCs w:val="24"/>
        </w:rPr>
        <w:t>有权公布甲方</w:t>
      </w:r>
      <w:r>
        <w:rPr>
          <w:rFonts w:hint="eastAsia" w:ascii="宋体" w:hAnsi="宋体"/>
          <w:color w:val="000000"/>
          <w:spacing w:val="8"/>
          <w:sz w:val="24"/>
          <w:szCs w:val="24"/>
          <w:lang w:eastAsia="zh-CN"/>
        </w:rPr>
        <w:t>高技术服务业服务质量</w:t>
      </w:r>
      <w:r>
        <w:rPr>
          <w:rFonts w:ascii="宋体" w:hAnsi="宋体"/>
          <w:color w:val="000000"/>
          <w:spacing w:val="8"/>
          <w:sz w:val="24"/>
          <w:szCs w:val="24"/>
        </w:rPr>
        <w:t>评估的获证信息，以及证书的暂停</w:t>
      </w:r>
      <w:r>
        <w:rPr>
          <w:rFonts w:hint="eastAsia" w:ascii="宋体" w:hAnsi="宋体"/>
          <w:color w:val="000000"/>
          <w:spacing w:val="8"/>
          <w:sz w:val="24"/>
          <w:szCs w:val="24"/>
        </w:rPr>
        <w:t>、</w:t>
      </w:r>
      <w:r>
        <w:rPr>
          <w:rFonts w:ascii="宋体" w:hAnsi="宋体"/>
          <w:color w:val="000000"/>
          <w:spacing w:val="8"/>
          <w:sz w:val="24"/>
          <w:szCs w:val="24"/>
        </w:rPr>
        <w:t>撤销状态。</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6.2 </w:t>
      </w:r>
      <w:r>
        <w:rPr>
          <w:rFonts w:ascii="宋体" w:hAnsi="宋体"/>
          <w:color w:val="000000"/>
          <w:spacing w:val="8"/>
          <w:sz w:val="24"/>
          <w:szCs w:val="24"/>
        </w:rPr>
        <w:t>乙方的义务</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6.2.1 </w:t>
      </w:r>
      <w:r>
        <w:rPr>
          <w:rFonts w:ascii="宋体" w:hAnsi="宋体"/>
          <w:color w:val="000000"/>
          <w:spacing w:val="8"/>
          <w:sz w:val="24"/>
          <w:szCs w:val="24"/>
        </w:rPr>
        <w:t>派遣适宜的评估人员为甲方开展</w:t>
      </w:r>
      <w:r>
        <w:rPr>
          <w:rFonts w:hint="eastAsia" w:ascii="宋体" w:hAnsi="宋体"/>
          <w:color w:val="000000"/>
          <w:spacing w:val="8"/>
          <w:sz w:val="24"/>
          <w:szCs w:val="24"/>
          <w:lang w:eastAsia="zh-CN"/>
        </w:rPr>
        <w:t>高技术服务业服务质量</w:t>
      </w:r>
      <w:r>
        <w:rPr>
          <w:rFonts w:ascii="宋体" w:hAnsi="宋体"/>
          <w:color w:val="000000"/>
          <w:spacing w:val="8"/>
          <w:sz w:val="24"/>
          <w:szCs w:val="24"/>
        </w:rPr>
        <w:t>评估服务。</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6.2.2 </w:t>
      </w:r>
      <w:r>
        <w:rPr>
          <w:rFonts w:ascii="宋体" w:hAnsi="宋体"/>
          <w:color w:val="000000"/>
          <w:spacing w:val="8"/>
          <w:sz w:val="24"/>
          <w:szCs w:val="24"/>
        </w:rPr>
        <w:t>提前与甲方沟通并确认评估计划，并按评估计划实施</w:t>
      </w:r>
      <w:r>
        <w:rPr>
          <w:rFonts w:hint="eastAsia" w:ascii="宋体" w:hAnsi="宋体"/>
          <w:color w:val="000000"/>
          <w:spacing w:val="8"/>
          <w:sz w:val="24"/>
          <w:szCs w:val="24"/>
          <w:lang w:eastAsia="zh-CN"/>
        </w:rPr>
        <w:t>高技术服务业服务质量</w:t>
      </w:r>
      <w:r>
        <w:rPr>
          <w:rFonts w:ascii="宋体" w:hAnsi="宋体"/>
          <w:color w:val="000000"/>
          <w:spacing w:val="8"/>
          <w:sz w:val="24"/>
          <w:szCs w:val="24"/>
        </w:rPr>
        <w:t>评估工作。</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6.2.3 </w:t>
      </w:r>
      <w:r>
        <w:rPr>
          <w:rFonts w:ascii="宋体" w:hAnsi="宋体"/>
          <w:color w:val="000000"/>
          <w:spacing w:val="8"/>
          <w:sz w:val="24"/>
          <w:szCs w:val="24"/>
        </w:rPr>
        <w:t>以标准为依据，客观公正地进行评估工作。</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6.2.4 </w:t>
      </w:r>
      <w:r>
        <w:rPr>
          <w:rFonts w:ascii="宋体" w:hAnsi="宋体"/>
          <w:color w:val="000000"/>
          <w:spacing w:val="8"/>
          <w:sz w:val="24"/>
          <w:szCs w:val="24"/>
        </w:rPr>
        <w:t>根据评估报告及相关验证结果，结合其他相关信息进行综合评价。</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6.2.5 </w:t>
      </w:r>
      <w:r>
        <w:rPr>
          <w:rFonts w:ascii="宋体" w:hAnsi="宋体"/>
          <w:color w:val="000000"/>
          <w:spacing w:val="8"/>
          <w:sz w:val="24"/>
          <w:szCs w:val="24"/>
        </w:rPr>
        <w:t>对于公示后无异议的企业，及时为甲方颁发</w:t>
      </w:r>
      <w:r>
        <w:rPr>
          <w:rFonts w:hint="eastAsia" w:ascii="宋体" w:hAnsi="宋体"/>
          <w:color w:val="000000"/>
          <w:spacing w:val="8"/>
          <w:sz w:val="24"/>
          <w:szCs w:val="24"/>
          <w:lang w:eastAsia="zh-CN"/>
        </w:rPr>
        <w:t>高技术服务业服务质量</w:t>
      </w:r>
      <w:r>
        <w:rPr>
          <w:rFonts w:hint="eastAsia" w:ascii="宋体" w:hAnsi="宋体"/>
          <w:color w:val="000000"/>
          <w:spacing w:val="8"/>
          <w:sz w:val="24"/>
          <w:szCs w:val="24"/>
        </w:rPr>
        <w:t>评估</w:t>
      </w:r>
      <w:r>
        <w:rPr>
          <w:rFonts w:ascii="宋体" w:hAnsi="宋体"/>
          <w:color w:val="000000"/>
          <w:spacing w:val="8"/>
          <w:sz w:val="24"/>
          <w:szCs w:val="24"/>
        </w:rPr>
        <w:t>等级证书。</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6.2.6 </w:t>
      </w:r>
      <w:r>
        <w:rPr>
          <w:rFonts w:ascii="宋体" w:hAnsi="宋体"/>
          <w:color w:val="000000"/>
          <w:spacing w:val="8"/>
          <w:sz w:val="24"/>
          <w:szCs w:val="24"/>
        </w:rPr>
        <w:t>在证书有效期内，对甲方的</w:t>
      </w:r>
      <w:r>
        <w:rPr>
          <w:rFonts w:hint="eastAsia" w:ascii="宋体" w:hAnsi="宋体"/>
          <w:color w:val="000000"/>
          <w:spacing w:val="8"/>
          <w:sz w:val="24"/>
          <w:szCs w:val="24"/>
          <w:lang w:eastAsia="zh-CN"/>
        </w:rPr>
        <w:t>高技术服务业服务质量</w:t>
      </w:r>
      <w:r>
        <w:rPr>
          <w:rFonts w:hint="eastAsia" w:ascii="宋体" w:hAnsi="宋体"/>
          <w:color w:val="000000"/>
          <w:spacing w:val="8"/>
          <w:sz w:val="24"/>
          <w:szCs w:val="24"/>
        </w:rPr>
        <w:t>评估</w:t>
      </w:r>
      <w:r>
        <w:rPr>
          <w:rFonts w:ascii="宋体" w:hAnsi="宋体"/>
          <w:color w:val="000000"/>
          <w:spacing w:val="8"/>
          <w:sz w:val="24"/>
          <w:szCs w:val="24"/>
        </w:rPr>
        <w:t>等级证书及标志的使用进行监督。</w:t>
      </w:r>
    </w:p>
    <w:p>
      <w:pPr>
        <w:numPr>
          <w:ilvl w:val="0"/>
          <w:numId w:val="1"/>
        </w:numPr>
        <w:spacing w:before="100" w:beforeAutospacing="1" w:after="100" w:afterAutospacing="1" w:line="440" w:lineRule="exact"/>
        <w:ind w:left="-209" w:leftChars="-100" w:right="-210" w:rightChars="-100" w:hanging="1"/>
        <w:contextualSpacing/>
        <w:rPr>
          <w:rFonts w:eastAsia="黑体"/>
          <w:color w:val="000000"/>
          <w:sz w:val="24"/>
          <w:szCs w:val="24"/>
        </w:rPr>
      </w:pPr>
      <w:r>
        <w:rPr>
          <w:rFonts w:ascii="黑体" w:hAnsi="黑体" w:eastAsia="黑体"/>
          <w:color w:val="000000"/>
          <w:sz w:val="24"/>
          <w:szCs w:val="24"/>
        </w:rPr>
        <w:t>双方责任</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7.1 </w:t>
      </w:r>
      <w:r>
        <w:rPr>
          <w:rFonts w:ascii="宋体" w:hAnsi="宋体"/>
          <w:color w:val="000000"/>
          <w:spacing w:val="8"/>
          <w:sz w:val="24"/>
          <w:szCs w:val="24"/>
        </w:rPr>
        <w:t>如在评估进程中发现甲方存在足以导致评定意见为</w:t>
      </w:r>
      <w:r>
        <w:rPr>
          <w:rFonts w:hint="eastAsia"/>
          <w:color w:val="000000"/>
          <w:spacing w:val="8"/>
          <w:sz w:val="24"/>
          <w:szCs w:val="24"/>
          <w:lang w:eastAsia="zh-CN"/>
        </w:rPr>
        <w:t>“</w:t>
      </w:r>
      <w:r>
        <w:rPr>
          <w:rFonts w:ascii="宋体" w:hAnsi="宋体"/>
          <w:color w:val="000000"/>
          <w:spacing w:val="8"/>
          <w:sz w:val="24"/>
          <w:szCs w:val="24"/>
        </w:rPr>
        <w:t>不通过</w:t>
      </w:r>
      <w:r>
        <w:rPr>
          <w:color w:val="000000"/>
          <w:spacing w:val="8"/>
          <w:sz w:val="24"/>
          <w:szCs w:val="24"/>
        </w:rPr>
        <w:t>/</w:t>
      </w:r>
      <w:r>
        <w:rPr>
          <w:rFonts w:ascii="宋体" w:hAnsi="宋体"/>
          <w:color w:val="000000"/>
          <w:spacing w:val="8"/>
          <w:sz w:val="24"/>
          <w:szCs w:val="24"/>
        </w:rPr>
        <w:t>不推荐</w:t>
      </w:r>
      <w:r>
        <w:rPr>
          <w:rFonts w:hint="eastAsia"/>
          <w:color w:val="000000"/>
          <w:spacing w:val="8"/>
          <w:sz w:val="24"/>
          <w:szCs w:val="24"/>
          <w:lang w:eastAsia="zh-CN"/>
        </w:rPr>
        <w:t>”</w:t>
      </w:r>
      <w:r>
        <w:rPr>
          <w:rFonts w:ascii="宋体" w:hAnsi="宋体"/>
          <w:color w:val="000000"/>
          <w:spacing w:val="8"/>
          <w:sz w:val="24"/>
          <w:szCs w:val="24"/>
        </w:rPr>
        <w:t>的严重不符合时，乙方应及时向甲方通报理由。</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7.2 </w:t>
      </w:r>
      <w:r>
        <w:rPr>
          <w:rFonts w:ascii="宋体" w:hAnsi="宋体"/>
          <w:color w:val="000000"/>
          <w:spacing w:val="8"/>
          <w:sz w:val="24"/>
          <w:szCs w:val="24"/>
        </w:rPr>
        <w:t>如甲方中途提出中止评估，若非乙方的责任，甲方仍应支付已发生的相关费用。</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7.3 </w:t>
      </w:r>
      <w:r>
        <w:rPr>
          <w:rFonts w:ascii="宋体" w:hAnsi="宋体"/>
          <w:color w:val="000000"/>
          <w:spacing w:val="8"/>
          <w:sz w:val="24"/>
          <w:szCs w:val="24"/>
        </w:rPr>
        <w:t>如由于乙方原因不能如期为甲方提供评估服务，乙方应根据实际情况经双方协商确认后，退还甲方相关费用。</w:t>
      </w:r>
    </w:p>
    <w:p>
      <w:pPr>
        <w:spacing w:before="100" w:beforeAutospacing="1" w:after="100" w:afterAutospacing="1" w:line="440" w:lineRule="exact"/>
        <w:ind w:left="-209" w:leftChars="-100" w:right="-210" w:rightChars="-100" w:hanging="1"/>
        <w:contextualSpacing/>
        <w:rPr>
          <w:color w:val="000000"/>
          <w:spacing w:val="8"/>
          <w:sz w:val="24"/>
          <w:szCs w:val="24"/>
        </w:rPr>
      </w:pPr>
      <w:r>
        <w:rPr>
          <w:color w:val="000000"/>
          <w:spacing w:val="8"/>
          <w:sz w:val="24"/>
          <w:szCs w:val="24"/>
        </w:rPr>
        <w:t xml:space="preserve">7.4 </w:t>
      </w:r>
      <w:r>
        <w:rPr>
          <w:rFonts w:ascii="宋体" w:hAnsi="宋体"/>
          <w:color w:val="000000"/>
          <w:spacing w:val="8"/>
          <w:sz w:val="24"/>
          <w:szCs w:val="24"/>
        </w:rPr>
        <w:t>未经一方书面许可，双方均不得将对方的保密信息以任何方式泄露给第三方，但法律有要求时除外。如有违反，违约方应承担由此产生的一切损失及责任。</w:t>
      </w:r>
    </w:p>
    <w:p>
      <w:pPr>
        <w:numPr>
          <w:ilvl w:val="0"/>
          <w:numId w:val="1"/>
        </w:numPr>
        <w:spacing w:before="100" w:beforeAutospacing="1" w:after="100" w:afterAutospacing="1" w:line="440" w:lineRule="exact"/>
        <w:ind w:left="-209" w:leftChars="-100" w:right="-210" w:rightChars="-100" w:hanging="1"/>
        <w:contextualSpacing/>
        <w:rPr>
          <w:rFonts w:eastAsia="黑体"/>
          <w:color w:val="000000"/>
          <w:sz w:val="24"/>
          <w:szCs w:val="24"/>
        </w:rPr>
      </w:pPr>
      <w:r>
        <w:rPr>
          <w:rFonts w:ascii="黑体" w:hAnsi="黑体" w:eastAsia="黑体"/>
          <w:color w:val="000000"/>
          <w:sz w:val="24"/>
          <w:szCs w:val="24"/>
        </w:rPr>
        <w:t>双方风险</w:t>
      </w:r>
    </w:p>
    <w:p>
      <w:pPr>
        <w:autoSpaceDE w:val="0"/>
        <w:autoSpaceDN w:val="0"/>
        <w:spacing w:before="100" w:beforeAutospacing="1" w:after="100" w:afterAutospacing="1" w:line="440" w:lineRule="exact"/>
        <w:ind w:left="-209" w:leftChars="-100" w:right="-210" w:rightChars="-100" w:hanging="1"/>
        <w:contextualSpacing/>
        <w:jc w:val="left"/>
        <w:rPr>
          <w:color w:val="000000"/>
          <w:kern w:val="0"/>
          <w:sz w:val="24"/>
          <w:szCs w:val="24"/>
        </w:rPr>
      </w:pPr>
      <w:r>
        <w:rPr>
          <w:color w:val="000000"/>
          <w:kern w:val="0"/>
          <w:sz w:val="24"/>
          <w:szCs w:val="24"/>
        </w:rPr>
        <w:t xml:space="preserve">8.1 </w:t>
      </w:r>
      <w:r>
        <w:rPr>
          <w:rFonts w:ascii="宋体" w:hAnsi="宋体"/>
          <w:color w:val="000000"/>
          <w:kern w:val="0"/>
          <w:sz w:val="24"/>
          <w:szCs w:val="24"/>
        </w:rPr>
        <w:t>甲方的</w:t>
      </w:r>
      <w:r>
        <w:rPr>
          <w:rFonts w:hint="eastAsia" w:ascii="宋体" w:hAnsi="宋体"/>
          <w:color w:val="000000"/>
          <w:spacing w:val="8"/>
          <w:sz w:val="24"/>
          <w:szCs w:val="24"/>
          <w:lang w:eastAsia="zh-CN"/>
        </w:rPr>
        <w:t>高技术服务业服务质量</w:t>
      </w:r>
      <w:r>
        <w:rPr>
          <w:rFonts w:ascii="宋体" w:hAnsi="宋体"/>
          <w:color w:val="000000"/>
          <w:kern w:val="0"/>
          <w:sz w:val="24"/>
          <w:szCs w:val="24"/>
        </w:rPr>
        <w:t>如达不到或不能持续保持达到标准要求时，甲方将承担不能获得、保持，或被降级、暂停、撤销评估证书的风险。</w:t>
      </w:r>
    </w:p>
    <w:p>
      <w:pPr>
        <w:autoSpaceDE w:val="0"/>
        <w:autoSpaceDN w:val="0"/>
        <w:spacing w:before="100" w:beforeAutospacing="1" w:after="100" w:afterAutospacing="1" w:line="440" w:lineRule="exact"/>
        <w:ind w:left="-209" w:leftChars="-100" w:right="-210" w:rightChars="-100" w:hanging="1"/>
        <w:contextualSpacing/>
        <w:jc w:val="left"/>
        <w:rPr>
          <w:color w:val="000000"/>
          <w:kern w:val="0"/>
          <w:sz w:val="24"/>
          <w:szCs w:val="24"/>
        </w:rPr>
      </w:pPr>
      <w:r>
        <w:rPr>
          <w:color w:val="000000"/>
          <w:kern w:val="0"/>
          <w:sz w:val="24"/>
          <w:szCs w:val="24"/>
        </w:rPr>
        <w:t xml:space="preserve">8.2 </w:t>
      </w:r>
      <w:r>
        <w:rPr>
          <w:rFonts w:ascii="宋体" w:hAnsi="宋体"/>
          <w:color w:val="000000"/>
          <w:kern w:val="0"/>
          <w:sz w:val="24"/>
          <w:szCs w:val="24"/>
        </w:rPr>
        <w:t>乙方随时接受</w:t>
      </w:r>
      <w:r>
        <w:rPr>
          <w:rFonts w:hint="eastAsia" w:ascii="宋体" w:hAnsi="宋体"/>
          <w:color w:val="000000"/>
          <w:kern w:val="0"/>
          <w:sz w:val="24"/>
          <w:szCs w:val="24"/>
        </w:rPr>
        <w:t>评估工作指导部门</w:t>
      </w:r>
      <w:r>
        <w:rPr>
          <w:rFonts w:ascii="宋体" w:hAnsi="宋体"/>
          <w:color w:val="000000"/>
          <w:kern w:val="0"/>
          <w:sz w:val="24"/>
          <w:szCs w:val="24"/>
        </w:rPr>
        <w:t>开展的抽查与复核活动。抽查与复核的结果如出现不合格，甲乙双方将承担乙方所给出的评估推荐结论被调整或撤销的风险，乙方将承担评估机构和评估人员的资格被调整风险。</w:t>
      </w:r>
    </w:p>
    <w:p>
      <w:pPr>
        <w:autoSpaceDE w:val="0"/>
        <w:autoSpaceDN w:val="0"/>
        <w:spacing w:before="100" w:beforeAutospacing="1" w:after="100" w:afterAutospacing="1" w:line="440" w:lineRule="exact"/>
        <w:ind w:left="-209" w:leftChars="-100" w:right="-210" w:rightChars="-100" w:hanging="1"/>
        <w:contextualSpacing/>
        <w:jc w:val="left"/>
        <w:rPr>
          <w:color w:val="000000"/>
          <w:kern w:val="0"/>
          <w:sz w:val="24"/>
          <w:szCs w:val="24"/>
        </w:rPr>
      </w:pPr>
      <w:r>
        <w:rPr>
          <w:rFonts w:hint="eastAsia"/>
          <w:color w:val="000000"/>
          <w:kern w:val="0"/>
          <w:sz w:val="24"/>
          <w:szCs w:val="24"/>
        </w:rPr>
        <w:t xml:space="preserve">8.3 </w:t>
      </w:r>
      <w:r>
        <w:rPr>
          <w:rFonts w:hint="eastAsia" w:ascii="宋体" w:hAnsi="宋体"/>
          <w:color w:val="000000"/>
          <w:kern w:val="0"/>
          <w:sz w:val="24"/>
          <w:szCs w:val="24"/>
        </w:rPr>
        <w:t>对在审核过程中因乙方过失造成甲方的意外损失的索赔费将不超过本合同签订的认证费用，乙方也不承担随后的损失。</w:t>
      </w:r>
    </w:p>
    <w:p>
      <w:pPr>
        <w:autoSpaceDE w:val="0"/>
        <w:autoSpaceDN w:val="0"/>
        <w:spacing w:before="100" w:beforeAutospacing="1" w:after="100" w:afterAutospacing="1" w:line="440" w:lineRule="exact"/>
        <w:ind w:left="-209" w:leftChars="-100" w:right="-210" w:rightChars="-100" w:hanging="1"/>
        <w:contextualSpacing/>
        <w:jc w:val="left"/>
        <w:rPr>
          <w:color w:val="000000"/>
          <w:kern w:val="0"/>
          <w:sz w:val="24"/>
          <w:szCs w:val="24"/>
        </w:rPr>
      </w:pPr>
      <w:r>
        <w:rPr>
          <w:rFonts w:hint="eastAsia"/>
          <w:color w:val="000000"/>
          <w:kern w:val="0"/>
          <w:sz w:val="24"/>
          <w:szCs w:val="24"/>
        </w:rPr>
        <w:t xml:space="preserve">8.4 </w:t>
      </w:r>
      <w:r>
        <w:rPr>
          <w:rFonts w:hint="eastAsia" w:ascii="宋体" w:hAnsi="宋体"/>
          <w:color w:val="000000"/>
          <w:kern w:val="0"/>
          <w:sz w:val="24"/>
          <w:szCs w:val="24"/>
        </w:rPr>
        <w:t>甲方应承担因证书误用或认证标志使用不当而引起的乙方损失。</w:t>
      </w:r>
    </w:p>
    <w:p>
      <w:pPr>
        <w:numPr>
          <w:ilvl w:val="0"/>
          <w:numId w:val="1"/>
        </w:numPr>
        <w:spacing w:before="100" w:beforeAutospacing="1" w:after="100" w:afterAutospacing="1" w:line="440" w:lineRule="exact"/>
        <w:ind w:left="-209" w:leftChars="-100" w:right="-210" w:rightChars="-100" w:hanging="1"/>
        <w:contextualSpacing/>
        <w:rPr>
          <w:rFonts w:eastAsia="黑体"/>
          <w:color w:val="000000"/>
          <w:sz w:val="24"/>
          <w:szCs w:val="24"/>
        </w:rPr>
      </w:pPr>
      <w:r>
        <w:rPr>
          <w:rFonts w:ascii="黑体" w:hAnsi="黑体" w:eastAsia="黑体"/>
          <w:color w:val="000000"/>
          <w:sz w:val="24"/>
          <w:szCs w:val="24"/>
        </w:rPr>
        <w:t>违约和争议</w:t>
      </w:r>
    </w:p>
    <w:p>
      <w:pPr>
        <w:autoSpaceDE w:val="0"/>
        <w:autoSpaceDN w:val="0"/>
        <w:spacing w:before="100" w:beforeAutospacing="1" w:after="100" w:afterAutospacing="1" w:line="440" w:lineRule="exact"/>
        <w:ind w:left="-209" w:leftChars="-100" w:right="-210" w:rightChars="-100" w:hanging="1"/>
        <w:contextualSpacing/>
        <w:jc w:val="left"/>
        <w:rPr>
          <w:rFonts w:ascii="宋体" w:hAnsi="宋体"/>
          <w:color w:val="000000"/>
          <w:spacing w:val="8"/>
          <w:sz w:val="24"/>
          <w:szCs w:val="24"/>
        </w:rPr>
      </w:pPr>
      <w:r>
        <w:rPr>
          <w:color w:val="000000"/>
          <w:kern w:val="0"/>
          <w:sz w:val="24"/>
          <w:szCs w:val="24"/>
        </w:rPr>
        <w:t>9.1</w:t>
      </w:r>
      <w:r>
        <w:rPr>
          <w:color w:val="000000"/>
          <w:spacing w:val="8"/>
          <w:sz w:val="24"/>
          <w:szCs w:val="24"/>
        </w:rPr>
        <w:t xml:space="preserve"> </w:t>
      </w:r>
      <w:r>
        <w:rPr>
          <w:rFonts w:ascii="宋体" w:hAnsi="宋体"/>
          <w:color w:val="000000"/>
          <w:spacing w:val="8"/>
          <w:sz w:val="24"/>
          <w:szCs w:val="24"/>
        </w:rPr>
        <w:t>任何一方违约的需向守约方按照合同</w:t>
      </w:r>
      <w:r>
        <w:rPr>
          <w:rFonts w:hint="eastAsia" w:ascii="宋体" w:hAnsi="宋体"/>
          <w:color w:val="000000"/>
          <w:spacing w:val="8"/>
          <w:sz w:val="24"/>
          <w:szCs w:val="24"/>
        </w:rPr>
        <w:t>总</w:t>
      </w:r>
      <w:r>
        <w:rPr>
          <w:rFonts w:ascii="宋体" w:hAnsi="宋体"/>
          <w:color w:val="000000"/>
          <w:spacing w:val="8"/>
          <w:sz w:val="24"/>
          <w:szCs w:val="24"/>
        </w:rPr>
        <w:t>金额的</w:t>
      </w:r>
      <w:r>
        <w:rPr>
          <w:color w:val="000000"/>
          <w:spacing w:val="8"/>
          <w:sz w:val="24"/>
          <w:szCs w:val="24"/>
        </w:rPr>
        <w:t>20%</w:t>
      </w:r>
      <w:r>
        <w:rPr>
          <w:rFonts w:ascii="宋体" w:hAnsi="宋体"/>
          <w:color w:val="000000"/>
          <w:spacing w:val="8"/>
          <w:sz w:val="24"/>
          <w:szCs w:val="24"/>
        </w:rPr>
        <w:t>支付违约金，造成守约方损失的，还应向守约方赔偿损失，损失包括但不限于：违约金、直接损失、差旅费、律师费等。</w:t>
      </w:r>
    </w:p>
    <w:p>
      <w:pPr>
        <w:autoSpaceDE w:val="0"/>
        <w:autoSpaceDN w:val="0"/>
        <w:spacing w:before="100" w:beforeAutospacing="1" w:after="100" w:afterAutospacing="1" w:line="440" w:lineRule="exact"/>
        <w:ind w:left="-209" w:leftChars="-100" w:right="-210" w:rightChars="-100" w:hanging="1"/>
        <w:contextualSpacing/>
        <w:jc w:val="left"/>
        <w:rPr>
          <w:color w:val="000000"/>
          <w:kern w:val="0"/>
          <w:sz w:val="24"/>
          <w:szCs w:val="24"/>
        </w:rPr>
      </w:pPr>
      <w:r>
        <w:rPr>
          <w:rFonts w:hint="eastAsia"/>
          <w:color w:val="000000"/>
          <w:kern w:val="0"/>
          <w:sz w:val="24"/>
          <w:szCs w:val="24"/>
        </w:rPr>
        <w:t>9.2 甲方逾期或者不足额向乙方支付合同总款项（费用）达30日的，视为甲方严重违约，乙方可解除本合同。乙方已经开展工作的，甲方还应当向甲方支付至少50%的合同总款项（费用）。</w:t>
      </w:r>
    </w:p>
    <w:p>
      <w:pPr>
        <w:autoSpaceDE w:val="0"/>
        <w:autoSpaceDN w:val="0"/>
        <w:spacing w:before="100" w:beforeAutospacing="1" w:after="100" w:afterAutospacing="1" w:line="440" w:lineRule="exact"/>
        <w:ind w:left="-210" w:leftChars="-100" w:right="-210" w:rightChars="-100"/>
        <w:contextualSpacing/>
        <w:jc w:val="left"/>
        <w:rPr>
          <w:color w:val="000000"/>
          <w:kern w:val="0"/>
          <w:sz w:val="24"/>
          <w:szCs w:val="24"/>
        </w:rPr>
      </w:pPr>
      <w:r>
        <w:rPr>
          <w:color w:val="000000"/>
          <w:kern w:val="0"/>
          <w:sz w:val="24"/>
          <w:szCs w:val="24"/>
        </w:rPr>
        <w:t>9.</w:t>
      </w:r>
      <w:r>
        <w:rPr>
          <w:rFonts w:hint="eastAsia"/>
          <w:color w:val="000000"/>
          <w:kern w:val="0"/>
          <w:sz w:val="24"/>
          <w:szCs w:val="24"/>
        </w:rPr>
        <w:t>3</w:t>
      </w:r>
      <w:r>
        <w:rPr>
          <w:color w:val="000000"/>
          <w:kern w:val="0"/>
          <w:sz w:val="24"/>
          <w:szCs w:val="24"/>
        </w:rPr>
        <w:t xml:space="preserve"> </w:t>
      </w:r>
      <w:r>
        <w:rPr>
          <w:rFonts w:ascii="宋体" w:hAnsi="宋体"/>
          <w:color w:val="000000"/>
          <w:kern w:val="0"/>
          <w:sz w:val="24"/>
          <w:szCs w:val="24"/>
        </w:rPr>
        <w:t>在合同履行过程中发生争议时，双方应首先协商解决。</w:t>
      </w:r>
    </w:p>
    <w:p>
      <w:pPr>
        <w:autoSpaceDE w:val="0"/>
        <w:autoSpaceDN w:val="0"/>
        <w:spacing w:before="100" w:beforeAutospacing="1" w:after="100" w:afterAutospacing="1" w:line="440" w:lineRule="exact"/>
        <w:ind w:left="-209" w:leftChars="-100" w:right="-210" w:rightChars="-100" w:hanging="1"/>
        <w:contextualSpacing/>
        <w:jc w:val="left"/>
        <w:rPr>
          <w:rFonts w:ascii="宋体" w:hAnsi="宋体"/>
          <w:color w:val="000000"/>
          <w:kern w:val="0"/>
          <w:sz w:val="24"/>
          <w:szCs w:val="24"/>
        </w:rPr>
      </w:pPr>
      <w:r>
        <w:rPr>
          <w:color w:val="000000"/>
          <w:kern w:val="0"/>
          <w:sz w:val="24"/>
          <w:szCs w:val="24"/>
        </w:rPr>
        <w:t>9.</w:t>
      </w:r>
      <w:r>
        <w:rPr>
          <w:rFonts w:hint="eastAsia"/>
          <w:color w:val="000000"/>
          <w:kern w:val="0"/>
          <w:sz w:val="24"/>
          <w:szCs w:val="24"/>
        </w:rPr>
        <w:t>4</w:t>
      </w:r>
      <w:r>
        <w:rPr>
          <w:color w:val="000000"/>
          <w:kern w:val="0"/>
          <w:sz w:val="24"/>
          <w:szCs w:val="24"/>
        </w:rPr>
        <w:t xml:space="preserve"> </w:t>
      </w:r>
      <w:r>
        <w:rPr>
          <w:rFonts w:ascii="宋体" w:hAnsi="宋体"/>
          <w:color w:val="000000"/>
          <w:kern w:val="0"/>
          <w:sz w:val="24"/>
          <w:szCs w:val="24"/>
        </w:rPr>
        <w:t>不能或者不愿协商解决的争议，</w:t>
      </w:r>
      <w:r>
        <w:rPr>
          <w:rFonts w:hint="eastAsia" w:ascii="宋体" w:hAnsi="宋体"/>
          <w:color w:val="000000"/>
          <w:kern w:val="0"/>
          <w:sz w:val="24"/>
          <w:szCs w:val="24"/>
        </w:rPr>
        <w:t>选择提交乙方所在地人民法院管辖解决。</w:t>
      </w:r>
    </w:p>
    <w:p>
      <w:pPr>
        <w:numPr>
          <w:ilvl w:val="0"/>
          <w:numId w:val="1"/>
        </w:numPr>
        <w:spacing w:before="100" w:beforeAutospacing="1" w:after="100" w:afterAutospacing="1" w:line="440" w:lineRule="exact"/>
        <w:ind w:left="-209" w:leftChars="-100" w:right="-210" w:rightChars="-100" w:hanging="1"/>
        <w:contextualSpacing/>
        <w:rPr>
          <w:rFonts w:eastAsia="黑体"/>
          <w:color w:val="000000"/>
          <w:sz w:val="24"/>
          <w:szCs w:val="24"/>
        </w:rPr>
      </w:pPr>
      <w:r>
        <w:rPr>
          <w:rFonts w:ascii="黑体" w:hAnsi="黑体" w:eastAsia="黑体"/>
          <w:color w:val="000000"/>
          <w:sz w:val="24"/>
          <w:szCs w:val="24"/>
        </w:rPr>
        <w:t>其它</w:t>
      </w:r>
    </w:p>
    <w:p>
      <w:pPr>
        <w:spacing w:before="100" w:beforeAutospacing="1" w:after="100" w:afterAutospacing="1" w:line="440" w:lineRule="exact"/>
        <w:ind w:left="-209" w:leftChars="-100" w:right="-210" w:rightChars="-100" w:hanging="1"/>
        <w:contextualSpacing/>
        <w:rPr>
          <w:color w:val="000000"/>
          <w:spacing w:val="8"/>
          <w:sz w:val="24"/>
          <w:szCs w:val="24"/>
        </w:rPr>
      </w:pPr>
      <w:r>
        <w:rPr>
          <w:rFonts w:hint="eastAsia"/>
          <w:color w:val="000000"/>
          <w:spacing w:val="8"/>
          <w:sz w:val="24"/>
          <w:szCs w:val="24"/>
        </w:rPr>
        <w:t>10.1</w:t>
      </w:r>
      <w:r>
        <w:rPr>
          <w:color w:val="000000"/>
          <w:spacing w:val="8"/>
          <w:sz w:val="24"/>
          <w:szCs w:val="24"/>
        </w:rPr>
        <w:t xml:space="preserve"> </w:t>
      </w:r>
      <w:r>
        <w:rPr>
          <w:rFonts w:hint="eastAsia" w:ascii="宋体" w:hAnsi="宋体"/>
          <w:color w:val="000000"/>
          <w:spacing w:val="8"/>
          <w:sz w:val="24"/>
          <w:szCs w:val="24"/>
        </w:rPr>
        <w:t>本合同一式贰份，甲乙双方各执壹份。</w:t>
      </w:r>
    </w:p>
    <w:p>
      <w:pPr>
        <w:spacing w:before="100" w:beforeAutospacing="1" w:after="100" w:afterAutospacing="1" w:line="440" w:lineRule="exact"/>
        <w:ind w:left="-209" w:leftChars="-100" w:right="-210" w:rightChars="-100" w:hanging="1"/>
        <w:contextualSpacing/>
        <w:rPr>
          <w:color w:val="000000"/>
          <w:spacing w:val="8"/>
          <w:sz w:val="24"/>
          <w:szCs w:val="24"/>
        </w:rPr>
      </w:pPr>
      <w:r>
        <w:rPr>
          <w:rFonts w:hint="eastAsia"/>
          <w:color w:val="000000"/>
          <w:spacing w:val="8"/>
          <w:sz w:val="24"/>
          <w:szCs w:val="24"/>
        </w:rPr>
        <w:t>10.</w:t>
      </w:r>
      <w:r>
        <w:rPr>
          <w:color w:val="000000"/>
          <w:spacing w:val="8"/>
          <w:sz w:val="24"/>
          <w:szCs w:val="24"/>
        </w:rPr>
        <w:t xml:space="preserve">2 </w:t>
      </w:r>
      <w:r>
        <w:rPr>
          <w:rFonts w:hint="eastAsia" w:ascii="宋体" w:hAnsi="宋体"/>
          <w:color w:val="000000"/>
          <w:spacing w:val="8"/>
          <w:sz w:val="24"/>
          <w:szCs w:val="24"/>
        </w:rPr>
        <w:t>自双方签字盖章之日起生效。</w:t>
      </w:r>
    </w:p>
    <w:p>
      <w:pPr>
        <w:numPr>
          <w:ilvl w:val="0"/>
          <w:numId w:val="1"/>
        </w:numPr>
        <w:spacing w:before="100" w:beforeAutospacing="1" w:after="100" w:afterAutospacing="1" w:line="440" w:lineRule="exact"/>
        <w:ind w:left="-209" w:leftChars="-100" w:right="-210" w:rightChars="-100" w:hanging="1"/>
        <w:contextualSpacing/>
        <w:rPr>
          <w:rFonts w:eastAsia="黑体"/>
          <w:color w:val="000000"/>
          <w:sz w:val="24"/>
          <w:szCs w:val="24"/>
        </w:rPr>
      </w:pPr>
      <w:r>
        <w:rPr>
          <w:rFonts w:hint="eastAsia" w:ascii="黑体" w:hAnsi="黑体" w:eastAsia="黑体"/>
          <w:color w:val="000000"/>
          <w:sz w:val="24"/>
          <w:szCs w:val="24"/>
        </w:rPr>
        <w:t>联系方式（本条款不受合同约束，仅为双方联络提供方便）</w:t>
      </w:r>
    </w:p>
    <w:p>
      <w:pPr>
        <w:spacing w:before="100" w:beforeAutospacing="1" w:after="100" w:afterAutospacing="1" w:line="440" w:lineRule="exact"/>
        <w:ind w:left="-209" w:right="-210" w:rightChars="-100"/>
        <w:contextualSpacing/>
        <w:rPr>
          <w:rFonts w:eastAsia="黑体"/>
          <w:color w:val="000000"/>
          <w:sz w:val="24"/>
          <w:szCs w:val="24"/>
        </w:rPr>
      </w:pPr>
      <w:r>
        <w:rPr>
          <w:rFonts w:eastAsia="黑体"/>
          <w:color w:val="000000"/>
          <w:sz w:val="24"/>
          <w:szCs w:val="24"/>
        </w:rPr>
        <w:t xml:space="preserve"> </w:t>
      </w:r>
    </w:p>
    <w:tbl>
      <w:tblPr>
        <w:tblStyle w:val="6"/>
        <w:tblW w:w="934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357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35" w:type="dxa"/>
            <w:gridSpan w:val="2"/>
            <w:tcBorders>
              <w:top w:val="single" w:color="auto" w:sz="4" w:space="0"/>
              <w:left w:val="single" w:color="auto" w:sz="4" w:space="0"/>
              <w:bottom w:val="single" w:color="auto" w:sz="4" w:space="0"/>
              <w:right w:val="single" w:color="auto" w:sz="4" w:space="0"/>
            </w:tcBorders>
          </w:tcPr>
          <w:p>
            <w:pPr>
              <w:spacing w:line="360" w:lineRule="exact"/>
              <w:jc w:val="center"/>
              <w:rPr>
                <w:spacing w:val="8"/>
              </w:rPr>
            </w:pPr>
            <w:r>
              <w:rPr>
                <w:rFonts w:ascii="宋体" w:hAnsi="宋体"/>
                <w:spacing w:val="8"/>
              </w:rPr>
              <w:t>甲</w:t>
            </w:r>
            <w:r>
              <w:rPr>
                <w:spacing w:val="8"/>
              </w:rPr>
              <w:t xml:space="preserve">   </w:t>
            </w:r>
            <w:r>
              <w:rPr>
                <w:rFonts w:ascii="宋体" w:hAnsi="宋体"/>
                <w:spacing w:val="8"/>
              </w:rPr>
              <w:t>方</w:t>
            </w:r>
          </w:p>
        </w:tc>
        <w:tc>
          <w:tcPr>
            <w:tcW w:w="4410" w:type="dxa"/>
            <w:tcBorders>
              <w:top w:val="single" w:color="auto" w:sz="4" w:space="0"/>
              <w:left w:val="single" w:color="auto" w:sz="4" w:space="0"/>
              <w:bottom w:val="single" w:color="auto" w:sz="4" w:space="0"/>
              <w:right w:val="single" w:color="auto" w:sz="4" w:space="0"/>
            </w:tcBorders>
          </w:tcPr>
          <w:p>
            <w:pPr>
              <w:spacing w:line="360" w:lineRule="exact"/>
              <w:jc w:val="center"/>
              <w:rPr>
                <w:color w:val="000000"/>
                <w:spacing w:val="8"/>
              </w:rPr>
            </w:pPr>
            <w:r>
              <w:rPr>
                <w:rFonts w:ascii="宋体" w:hAnsi="宋体"/>
                <w:color w:val="000000"/>
                <w:spacing w:val="8"/>
              </w:rPr>
              <w:t>乙</w:t>
            </w:r>
            <w:r>
              <w:rPr>
                <w:color w:val="000000"/>
                <w:spacing w:val="8"/>
              </w:rPr>
              <w:t xml:space="preserve">   </w:t>
            </w:r>
            <w:r>
              <w:rPr>
                <w:rFonts w:ascii="宋体" w:hAnsi="宋体"/>
                <w:color w:val="000000"/>
                <w:spacing w:val="8"/>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pacing w:val="8"/>
              </w:rPr>
            </w:pPr>
            <w:r>
              <w:rPr>
                <w:rFonts w:ascii="宋体" w:hAnsi="宋体"/>
                <w:spacing w:val="8"/>
              </w:rPr>
              <w:t>通信地址</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rPr>
                <w:spacing w:val="8"/>
              </w:rPr>
            </w:pPr>
          </w:p>
        </w:tc>
        <w:tc>
          <w:tcPr>
            <w:tcW w:w="4410" w:type="dxa"/>
            <w:vMerge w:val="restart"/>
            <w:tcBorders>
              <w:top w:val="single" w:color="auto" w:sz="4" w:space="0"/>
              <w:left w:val="single" w:color="auto" w:sz="4" w:space="0"/>
              <w:bottom w:val="single" w:color="auto" w:sz="4" w:space="0"/>
              <w:right w:val="single" w:color="auto" w:sz="4" w:space="0"/>
            </w:tcBorders>
          </w:tcPr>
          <w:p>
            <w:pPr>
              <w:spacing w:line="360" w:lineRule="exact"/>
              <w:rPr>
                <w:color w:val="000000"/>
                <w:spacing w:val="8"/>
              </w:rPr>
            </w:pPr>
            <w:r>
              <w:rPr>
                <w:rFonts w:ascii="宋体" w:hAnsi="宋体"/>
                <w:color w:val="000000"/>
                <w:spacing w:val="8"/>
              </w:rPr>
              <w:t>通信地址：</w:t>
            </w:r>
            <w:r>
              <w:rPr>
                <w:rFonts w:hint="eastAsia" w:ascii="宋体" w:hAnsi="宋体"/>
                <w:color w:val="000000"/>
                <w:spacing w:val="8"/>
              </w:rPr>
              <w:t>广东省广州市增城区朱村街朱村大道西</w:t>
            </w:r>
            <w:r>
              <w:rPr>
                <w:rFonts w:hint="eastAsia"/>
                <w:color w:val="000000"/>
                <w:spacing w:val="8"/>
              </w:rPr>
              <w:t>76</w:t>
            </w:r>
            <w:r>
              <w:rPr>
                <w:rFonts w:hint="eastAsia" w:ascii="宋体" w:hAnsi="宋体"/>
                <w:color w:val="000000"/>
                <w:spacing w:val="8"/>
              </w:rPr>
              <w:t>号</w:t>
            </w:r>
            <w:r>
              <w:rPr>
                <w:rFonts w:hint="eastAsia"/>
                <w:color w:val="000000"/>
                <w:spacing w:val="8"/>
              </w:rPr>
              <w:t>10</w:t>
            </w:r>
            <w:r>
              <w:rPr>
                <w:rFonts w:hint="eastAsia" w:ascii="宋体" w:hAnsi="宋体"/>
                <w:color w:val="000000"/>
                <w:spacing w:val="8"/>
              </w:rPr>
              <w:t>号楼</w:t>
            </w:r>
            <w:r>
              <w:rPr>
                <w:rFonts w:hint="eastAsia"/>
                <w:color w:val="000000"/>
                <w:spacing w:val="8"/>
              </w:rPr>
              <w:t>3</w:t>
            </w:r>
            <w:r>
              <w:rPr>
                <w:rFonts w:hint="eastAsia" w:ascii="宋体" w:hAnsi="宋体"/>
                <w:color w:val="000000"/>
                <w:spacing w:val="8"/>
              </w:rPr>
              <w:t>楼</w:t>
            </w:r>
          </w:p>
          <w:p>
            <w:pPr>
              <w:spacing w:line="360" w:lineRule="exact"/>
              <w:rPr>
                <w:color w:val="000000"/>
                <w:spacing w:val="8"/>
              </w:rPr>
            </w:pPr>
            <w:r>
              <w:rPr>
                <w:rFonts w:ascii="宋体" w:hAnsi="宋体"/>
                <w:color w:val="000000"/>
                <w:spacing w:val="8"/>
              </w:rPr>
              <w:t>邮政编码：</w:t>
            </w:r>
            <w:r>
              <w:rPr>
                <w:color w:val="000000"/>
                <w:spacing w:val="8"/>
              </w:rPr>
              <w:t>511370</w:t>
            </w:r>
          </w:p>
          <w:p>
            <w:pPr>
              <w:spacing w:line="360" w:lineRule="exact"/>
              <w:rPr>
                <w:color w:val="000000"/>
                <w:spacing w:val="8"/>
              </w:rPr>
            </w:pPr>
            <w:r>
              <w:rPr>
                <w:rFonts w:ascii="宋体" w:hAnsi="宋体"/>
                <w:color w:val="000000"/>
                <w:spacing w:val="8"/>
              </w:rPr>
              <w:t>联系人：</w:t>
            </w:r>
          </w:p>
          <w:p>
            <w:pPr>
              <w:spacing w:line="300" w:lineRule="exact"/>
              <w:rPr>
                <w:spacing w:val="8"/>
              </w:rPr>
            </w:pPr>
            <w:r>
              <w:rPr>
                <w:rFonts w:hint="eastAsia" w:ascii="宋体" w:hAnsi="宋体"/>
                <w:spacing w:val="8"/>
              </w:rPr>
              <w:t>电话：</w:t>
            </w:r>
          </w:p>
          <w:p>
            <w:pPr>
              <w:spacing w:line="300" w:lineRule="exact"/>
              <w:rPr>
                <w:spacing w:val="8"/>
              </w:rPr>
            </w:pPr>
            <w:r>
              <w:rPr>
                <w:rFonts w:hint="eastAsia" w:ascii="宋体" w:hAnsi="宋体"/>
                <w:spacing w:val="8"/>
              </w:rPr>
              <w:t>传真：</w:t>
            </w:r>
            <w:r>
              <w:rPr>
                <w:rFonts w:hint="eastAsia"/>
                <w:spacing w:val="8"/>
              </w:rPr>
              <w:t>/</w:t>
            </w:r>
          </w:p>
          <w:p>
            <w:pPr>
              <w:spacing w:line="300" w:lineRule="exact"/>
              <w:rPr>
                <w:spacing w:val="8"/>
              </w:rPr>
            </w:pPr>
            <w:r>
              <w:rPr>
                <w:rFonts w:hint="eastAsia"/>
                <w:spacing w:val="8"/>
              </w:rPr>
              <w:t>Email</w:t>
            </w:r>
            <w:r>
              <w:rPr>
                <w:rFonts w:hint="eastAsia" w:ascii="宋体" w:hAnsi="宋体"/>
                <w:spacing w:val="8"/>
              </w:rPr>
              <w:t>：</w:t>
            </w:r>
            <w:r>
              <w:rPr>
                <w:spacing w:val="8"/>
              </w:rPr>
              <w:t>info@ceprei.org</w:t>
            </w:r>
          </w:p>
          <w:p>
            <w:pPr>
              <w:spacing w:line="360" w:lineRule="exact"/>
              <w:rPr>
                <w:b/>
                <w:bCs/>
                <w:color w:val="000000"/>
                <w:spacing w:val="8"/>
              </w:rPr>
            </w:pPr>
            <w:r>
              <w:rPr>
                <w:rFonts w:ascii="宋体" w:hAnsi="宋体"/>
                <w:b/>
                <w:bCs/>
                <w:color w:val="000000"/>
                <w:spacing w:val="8"/>
              </w:rPr>
              <w:t>开户行：中信银行广州分行营业部</w:t>
            </w:r>
          </w:p>
          <w:p>
            <w:pPr>
              <w:spacing w:line="360" w:lineRule="exact"/>
              <w:rPr>
                <w:b/>
                <w:bCs/>
                <w:color w:val="000000"/>
                <w:spacing w:val="8"/>
              </w:rPr>
            </w:pPr>
            <w:r>
              <w:rPr>
                <w:rFonts w:ascii="宋体" w:hAnsi="宋体"/>
                <w:b/>
                <w:bCs/>
                <w:color w:val="000000"/>
                <w:spacing w:val="8"/>
              </w:rPr>
              <w:t>户名：广州赛宝认证中心服务有限公司</w:t>
            </w:r>
          </w:p>
          <w:p>
            <w:pPr>
              <w:spacing w:line="360" w:lineRule="exact"/>
              <w:rPr>
                <w:color w:val="000000"/>
                <w:spacing w:val="8"/>
              </w:rPr>
            </w:pPr>
            <w:r>
              <w:rPr>
                <w:rFonts w:ascii="宋体" w:hAnsi="宋体"/>
                <w:b/>
                <w:bCs/>
                <w:color w:val="000000"/>
                <w:spacing w:val="8"/>
              </w:rPr>
              <w:t>帐号：</w:t>
            </w:r>
            <w:r>
              <w:rPr>
                <w:b/>
                <w:bCs/>
                <w:color w:val="000000"/>
                <w:spacing w:val="8"/>
              </w:rPr>
              <w:t>7443020182600066500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pacing w:val="8"/>
              </w:rPr>
            </w:pPr>
            <w:r>
              <w:rPr>
                <w:rFonts w:ascii="宋体" w:hAnsi="宋体"/>
                <w:spacing w:val="8"/>
              </w:rPr>
              <w:t>邮政编码</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pacing w:val="8"/>
              </w:rPr>
            </w:pPr>
          </w:p>
        </w:tc>
        <w:tc>
          <w:tcPr>
            <w:tcW w:w="4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pacing w:val="8"/>
              </w:rPr>
            </w:pPr>
            <w:r>
              <w:rPr>
                <w:rFonts w:ascii="宋体" w:hAnsi="宋体"/>
                <w:spacing w:val="8"/>
              </w:rPr>
              <w:t>联系人姓名</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pacing w:val="8"/>
              </w:rPr>
            </w:pPr>
          </w:p>
        </w:tc>
        <w:tc>
          <w:tcPr>
            <w:tcW w:w="4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pacing w:val="8"/>
              </w:rPr>
            </w:pPr>
            <w:r>
              <w:rPr>
                <w:rFonts w:ascii="宋体" w:hAnsi="宋体"/>
                <w:spacing w:val="8"/>
              </w:rPr>
              <w:t>部</w:t>
            </w:r>
            <w:r>
              <w:rPr>
                <w:spacing w:val="8"/>
              </w:rPr>
              <w:t xml:space="preserve">   </w:t>
            </w:r>
            <w:r>
              <w:rPr>
                <w:rFonts w:ascii="宋体" w:hAnsi="宋体"/>
                <w:spacing w:val="8"/>
              </w:rPr>
              <w:t>门</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pacing w:val="8"/>
              </w:rPr>
            </w:pPr>
          </w:p>
        </w:tc>
        <w:tc>
          <w:tcPr>
            <w:tcW w:w="4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pacing w:val="8"/>
              </w:rPr>
            </w:pPr>
            <w:r>
              <w:rPr>
                <w:rFonts w:ascii="宋体" w:hAnsi="宋体"/>
                <w:spacing w:val="8"/>
              </w:rPr>
              <w:t>职</w:t>
            </w:r>
            <w:r>
              <w:rPr>
                <w:spacing w:val="8"/>
              </w:rPr>
              <w:t xml:space="preserve">   </w:t>
            </w:r>
            <w:r>
              <w:rPr>
                <w:rFonts w:ascii="宋体" w:hAnsi="宋体"/>
                <w:spacing w:val="8"/>
              </w:rPr>
              <w:t>务</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pacing w:val="8"/>
              </w:rPr>
            </w:pPr>
          </w:p>
        </w:tc>
        <w:tc>
          <w:tcPr>
            <w:tcW w:w="4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pacing w:val="8"/>
              </w:rPr>
            </w:pPr>
            <w:r>
              <w:rPr>
                <w:rFonts w:ascii="宋体" w:hAnsi="宋体"/>
                <w:spacing w:val="8"/>
              </w:rPr>
              <w:t>电</w:t>
            </w:r>
            <w:r>
              <w:rPr>
                <w:spacing w:val="8"/>
              </w:rPr>
              <w:t xml:space="preserve">   </w:t>
            </w:r>
            <w:r>
              <w:rPr>
                <w:rFonts w:ascii="宋体" w:hAnsi="宋体"/>
                <w:spacing w:val="8"/>
              </w:rPr>
              <w:t>话</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pacing w:val="8"/>
              </w:rPr>
            </w:pPr>
          </w:p>
        </w:tc>
        <w:tc>
          <w:tcPr>
            <w:tcW w:w="4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pacing w:val="8"/>
              </w:rPr>
            </w:pPr>
            <w:r>
              <w:rPr>
                <w:rFonts w:ascii="宋体" w:hAnsi="宋体"/>
                <w:spacing w:val="8"/>
              </w:rPr>
              <w:t>传</w:t>
            </w:r>
            <w:r>
              <w:rPr>
                <w:spacing w:val="8"/>
              </w:rPr>
              <w:t xml:space="preserve">   </w:t>
            </w:r>
            <w:r>
              <w:rPr>
                <w:rFonts w:ascii="宋体" w:hAnsi="宋体"/>
                <w:spacing w:val="8"/>
              </w:rPr>
              <w:t>真</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pacing w:val="8"/>
              </w:rPr>
            </w:pPr>
          </w:p>
        </w:tc>
        <w:tc>
          <w:tcPr>
            <w:tcW w:w="4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pacing w:val="8"/>
              </w:rPr>
            </w:pPr>
            <w:r>
              <w:rPr>
                <w:spacing w:val="8"/>
              </w:rPr>
              <w:t>E-mail</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pacing w:val="8"/>
              </w:rPr>
            </w:pPr>
          </w:p>
        </w:tc>
        <w:tc>
          <w:tcPr>
            <w:tcW w:w="4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pacing w:val="8"/>
              </w:rPr>
            </w:pPr>
          </w:p>
        </w:tc>
      </w:tr>
    </w:tbl>
    <w:p>
      <w:pPr>
        <w:spacing w:before="100" w:beforeAutospacing="1" w:after="100" w:afterAutospacing="1" w:line="360" w:lineRule="auto"/>
        <w:contextualSpacing/>
        <w:rPr>
          <w:rFonts w:eastAsia="黑体"/>
          <w:color w:val="000000"/>
          <w:sz w:val="24"/>
          <w:szCs w:val="24"/>
        </w:rPr>
      </w:pPr>
      <w:r>
        <w:rPr>
          <w:rFonts w:eastAsia="黑体"/>
          <w:color w:val="000000"/>
          <w:sz w:val="24"/>
          <w:szCs w:val="24"/>
        </w:rPr>
        <w:t xml:space="preserve"> </w:t>
      </w:r>
    </w:p>
    <w:p>
      <w:pPr>
        <w:spacing w:before="100" w:beforeAutospacing="1" w:after="100" w:afterAutospacing="1" w:line="360" w:lineRule="auto"/>
        <w:contextualSpacing/>
        <w:rPr>
          <w:color w:val="000000"/>
          <w:spacing w:val="8"/>
          <w:sz w:val="24"/>
          <w:szCs w:val="24"/>
        </w:rPr>
      </w:pPr>
      <w:r>
        <w:rPr>
          <w:color w:val="000000"/>
          <w:spacing w:val="8"/>
          <w:sz w:val="24"/>
          <w:szCs w:val="24"/>
        </w:rPr>
        <w:t xml:space="preserve"> </w:t>
      </w:r>
    </w:p>
    <w:p>
      <w:pPr>
        <w:spacing w:before="100" w:beforeAutospacing="1" w:after="100" w:afterAutospacing="1" w:line="360" w:lineRule="auto"/>
        <w:contextualSpacing/>
        <w:rPr>
          <w:color w:val="000000"/>
          <w:spacing w:val="8"/>
          <w:sz w:val="24"/>
          <w:szCs w:val="24"/>
        </w:rPr>
      </w:pPr>
      <w:r>
        <w:rPr>
          <w:color w:val="000000"/>
          <w:spacing w:val="8"/>
          <w:sz w:val="24"/>
          <w:szCs w:val="24"/>
        </w:rPr>
        <w:t xml:space="preserve"> </w:t>
      </w:r>
    </w:p>
    <w:p>
      <w:pPr>
        <w:spacing w:before="100" w:beforeAutospacing="1" w:after="100" w:afterAutospacing="1" w:line="360" w:lineRule="auto"/>
        <w:contextualSpacing/>
        <w:rPr>
          <w:color w:val="000000"/>
          <w:spacing w:val="8"/>
          <w:sz w:val="24"/>
          <w:szCs w:val="24"/>
        </w:rPr>
      </w:pPr>
      <w:r>
        <w:rPr>
          <w:rFonts w:ascii="宋体" w:hAnsi="宋体"/>
          <w:color w:val="000000"/>
          <w:spacing w:val="8"/>
          <w:sz w:val="24"/>
          <w:szCs w:val="24"/>
        </w:rPr>
        <w:t>甲方代表签字</w:t>
      </w:r>
      <w:r>
        <w:rPr>
          <w:color w:val="000000"/>
          <w:spacing w:val="8"/>
          <w:sz w:val="24"/>
          <w:szCs w:val="24"/>
        </w:rPr>
        <w:tab/>
      </w:r>
      <w:r>
        <w:rPr>
          <w:color w:val="000000"/>
          <w:spacing w:val="8"/>
          <w:sz w:val="24"/>
          <w:szCs w:val="24"/>
        </w:rPr>
        <w:tab/>
      </w:r>
      <w:r>
        <w:rPr>
          <w:color w:val="000000"/>
          <w:spacing w:val="8"/>
          <w:sz w:val="24"/>
          <w:szCs w:val="24"/>
        </w:rPr>
        <w:tab/>
      </w:r>
      <w:r>
        <w:rPr>
          <w:color w:val="000000"/>
          <w:spacing w:val="8"/>
          <w:sz w:val="24"/>
          <w:szCs w:val="24"/>
        </w:rPr>
        <w:tab/>
      </w:r>
      <w:r>
        <w:rPr>
          <w:color w:val="000000"/>
          <w:spacing w:val="8"/>
          <w:sz w:val="24"/>
          <w:szCs w:val="24"/>
        </w:rPr>
        <w:t xml:space="preserve">   </w:t>
      </w:r>
      <w:r>
        <w:rPr>
          <w:color w:val="000000"/>
          <w:spacing w:val="8"/>
          <w:sz w:val="24"/>
          <w:szCs w:val="24"/>
        </w:rPr>
        <w:tab/>
      </w:r>
      <w:r>
        <w:rPr>
          <w:color w:val="000000"/>
          <w:spacing w:val="8"/>
          <w:sz w:val="24"/>
          <w:szCs w:val="24"/>
        </w:rPr>
        <w:t xml:space="preserve">    </w:t>
      </w:r>
      <w:r>
        <w:rPr>
          <w:color w:val="000000"/>
          <w:spacing w:val="8"/>
          <w:sz w:val="24"/>
          <w:szCs w:val="24"/>
        </w:rPr>
        <w:tab/>
      </w:r>
      <w:r>
        <w:rPr>
          <w:color w:val="000000"/>
          <w:spacing w:val="8"/>
          <w:sz w:val="24"/>
          <w:szCs w:val="24"/>
        </w:rPr>
        <w:t xml:space="preserve">     </w:t>
      </w:r>
      <w:r>
        <w:rPr>
          <w:rFonts w:ascii="宋体" w:hAnsi="宋体"/>
          <w:color w:val="000000"/>
          <w:spacing w:val="8"/>
          <w:sz w:val="24"/>
          <w:szCs w:val="24"/>
        </w:rPr>
        <w:t>乙方代表签字</w:t>
      </w:r>
    </w:p>
    <w:p>
      <w:pPr>
        <w:spacing w:before="100" w:beforeAutospacing="1" w:after="100" w:afterAutospacing="1" w:line="360" w:lineRule="auto"/>
        <w:contextualSpacing/>
        <w:rPr>
          <w:color w:val="000000"/>
          <w:spacing w:val="8"/>
          <w:sz w:val="24"/>
          <w:szCs w:val="24"/>
          <w:u w:val="single"/>
        </w:rPr>
      </w:pP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 xml:space="preserve">        </w:t>
      </w:r>
      <w:r>
        <w:rPr>
          <w:color w:val="000000"/>
          <w:spacing w:val="8"/>
          <w:sz w:val="24"/>
          <w:szCs w:val="24"/>
          <w:u w:val="single"/>
        </w:rPr>
        <w:tab/>
      </w:r>
      <w:r>
        <w:rPr>
          <w:color w:val="000000"/>
          <w:spacing w:val="8"/>
          <w:sz w:val="24"/>
          <w:szCs w:val="24"/>
        </w:rPr>
        <w:tab/>
      </w:r>
      <w:r>
        <w:rPr>
          <w:color w:val="000000"/>
          <w:spacing w:val="8"/>
          <w:sz w:val="24"/>
          <w:szCs w:val="24"/>
        </w:rPr>
        <w:tab/>
      </w:r>
      <w:r>
        <w:rPr>
          <w:color w:val="000000"/>
          <w:spacing w:val="8"/>
          <w:sz w:val="24"/>
          <w:szCs w:val="24"/>
        </w:rPr>
        <w:tab/>
      </w:r>
      <w:r>
        <w:rPr>
          <w:color w:val="000000"/>
          <w:spacing w:val="8"/>
          <w:sz w:val="24"/>
          <w:szCs w:val="24"/>
        </w:rPr>
        <w:tab/>
      </w:r>
      <w:r>
        <w:rPr>
          <w:color w:val="000000"/>
          <w:spacing w:val="8"/>
          <w:sz w:val="24"/>
          <w:szCs w:val="24"/>
        </w:rPr>
        <w:t xml:space="preserve">  </w:t>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r>
        <w:rPr>
          <w:color w:val="000000"/>
          <w:spacing w:val="8"/>
          <w:sz w:val="24"/>
          <w:szCs w:val="24"/>
          <w:u w:val="single"/>
        </w:rPr>
        <w:tab/>
      </w:r>
    </w:p>
    <w:p>
      <w:pPr>
        <w:spacing w:before="100" w:beforeAutospacing="1" w:after="100" w:afterAutospacing="1" w:line="360" w:lineRule="auto"/>
        <w:contextualSpacing/>
        <w:rPr>
          <w:color w:val="000000"/>
          <w:spacing w:val="8"/>
          <w:sz w:val="24"/>
          <w:szCs w:val="24"/>
        </w:rPr>
      </w:pPr>
      <w:r>
        <w:rPr>
          <w:rFonts w:ascii="宋体" w:hAnsi="宋体"/>
          <w:color w:val="000000"/>
          <w:spacing w:val="8"/>
          <w:sz w:val="24"/>
          <w:szCs w:val="24"/>
        </w:rPr>
        <w:t>（单位盖章）</w:t>
      </w:r>
      <w:r>
        <w:rPr>
          <w:color w:val="000000"/>
          <w:spacing w:val="8"/>
          <w:sz w:val="24"/>
          <w:szCs w:val="24"/>
        </w:rPr>
        <w:t xml:space="preserve">                              </w:t>
      </w:r>
      <w:r>
        <w:rPr>
          <w:rFonts w:ascii="宋体" w:hAnsi="宋体"/>
          <w:color w:val="000000"/>
          <w:spacing w:val="8"/>
          <w:sz w:val="24"/>
          <w:szCs w:val="24"/>
        </w:rPr>
        <w:t>（单位盖章）</w:t>
      </w:r>
    </w:p>
    <w:p>
      <w:pPr>
        <w:spacing w:before="100" w:beforeAutospacing="1" w:after="100" w:afterAutospacing="1" w:line="360" w:lineRule="auto"/>
        <w:ind w:firstLine="425"/>
        <w:contextualSpacing/>
      </w:pPr>
      <w:r>
        <w:rPr>
          <w:color w:val="000000"/>
          <w:spacing w:val="8"/>
          <w:sz w:val="24"/>
          <w:szCs w:val="24"/>
        </w:rPr>
        <w:tab/>
      </w:r>
      <w:r>
        <w:rPr>
          <w:rFonts w:ascii="宋体" w:hAnsi="宋体"/>
          <w:color w:val="000000"/>
          <w:spacing w:val="8"/>
          <w:sz w:val="24"/>
          <w:szCs w:val="24"/>
        </w:rPr>
        <w:t>年</w:t>
      </w:r>
      <w:r>
        <w:rPr>
          <w:color w:val="000000"/>
          <w:spacing w:val="8"/>
          <w:sz w:val="24"/>
          <w:szCs w:val="24"/>
        </w:rPr>
        <w:t xml:space="preserve">     </w:t>
      </w:r>
      <w:r>
        <w:rPr>
          <w:rFonts w:ascii="宋体" w:hAnsi="宋体"/>
          <w:color w:val="000000"/>
          <w:spacing w:val="8"/>
          <w:sz w:val="24"/>
          <w:szCs w:val="24"/>
        </w:rPr>
        <w:t>月</w:t>
      </w:r>
      <w:r>
        <w:rPr>
          <w:color w:val="000000"/>
          <w:spacing w:val="8"/>
          <w:sz w:val="24"/>
          <w:szCs w:val="24"/>
        </w:rPr>
        <w:t xml:space="preserve">     </w:t>
      </w:r>
      <w:r>
        <w:rPr>
          <w:rFonts w:ascii="宋体" w:hAnsi="宋体"/>
          <w:color w:val="000000"/>
          <w:spacing w:val="8"/>
          <w:sz w:val="24"/>
          <w:szCs w:val="24"/>
        </w:rPr>
        <w:t>日</w:t>
      </w:r>
      <w:r>
        <w:rPr>
          <w:color w:val="000000"/>
          <w:spacing w:val="8"/>
          <w:sz w:val="24"/>
          <w:szCs w:val="24"/>
        </w:rPr>
        <w:tab/>
      </w:r>
      <w:r>
        <w:rPr>
          <w:color w:val="000000"/>
          <w:spacing w:val="8"/>
          <w:sz w:val="24"/>
          <w:szCs w:val="24"/>
        </w:rPr>
        <w:tab/>
      </w:r>
      <w:r>
        <w:rPr>
          <w:color w:val="000000"/>
          <w:spacing w:val="8"/>
          <w:sz w:val="24"/>
          <w:szCs w:val="24"/>
        </w:rPr>
        <w:tab/>
      </w:r>
      <w:r>
        <w:rPr>
          <w:color w:val="000000"/>
          <w:spacing w:val="8"/>
          <w:sz w:val="24"/>
          <w:szCs w:val="24"/>
        </w:rPr>
        <w:tab/>
      </w:r>
      <w:r>
        <w:rPr>
          <w:color w:val="000000"/>
          <w:spacing w:val="8"/>
          <w:sz w:val="24"/>
          <w:szCs w:val="24"/>
        </w:rPr>
        <w:tab/>
      </w:r>
      <w:r>
        <w:rPr>
          <w:color w:val="000000"/>
          <w:spacing w:val="8"/>
          <w:sz w:val="24"/>
          <w:szCs w:val="24"/>
        </w:rPr>
        <w:tab/>
      </w:r>
      <w:r>
        <w:rPr>
          <w:color w:val="000000"/>
          <w:spacing w:val="8"/>
          <w:sz w:val="24"/>
          <w:szCs w:val="24"/>
        </w:rPr>
        <w:tab/>
      </w:r>
      <w:r>
        <w:rPr>
          <w:color w:val="000000"/>
          <w:spacing w:val="8"/>
          <w:sz w:val="24"/>
          <w:szCs w:val="24"/>
        </w:rPr>
        <w:tab/>
      </w:r>
      <w:r>
        <w:rPr>
          <w:rFonts w:ascii="宋体" w:hAnsi="宋体"/>
          <w:color w:val="000000"/>
          <w:spacing w:val="8"/>
          <w:sz w:val="24"/>
          <w:szCs w:val="24"/>
        </w:rPr>
        <w:t>年</w:t>
      </w:r>
      <w:r>
        <w:rPr>
          <w:color w:val="000000"/>
          <w:spacing w:val="8"/>
          <w:sz w:val="24"/>
          <w:szCs w:val="24"/>
        </w:rPr>
        <w:t xml:space="preserve">    </w:t>
      </w:r>
      <w:r>
        <w:rPr>
          <w:rFonts w:ascii="宋体" w:hAnsi="宋体"/>
          <w:color w:val="000000"/>
          <w:spacing w:val="8"/>
          <w:sz w:val="24"/>
          <w:szCs w:val="24"/>
        </w:rPr>
        <w:t>月</w:t>
      </w:r>
      <w:r>
        <w:rPr>
          <w:color w:val="000000"/>
          <w:spacing w:val="8"/>
          <w:sz w:val="24"/>
          <w:szCs w:val="24"/>
        </w:rPr>
        <w:t xml:space="preserve">     </w:t>
      </w:r>
      <w:r>
        <w:rPr>
          <w:rFonts w:ascii="宋体" w:hAnsi="宋体"/>
          <w:color w:val="000000"/>
          <w:spacing w:val="8"/>
          <w:sz w:val="24"/>
          <w:szCs w:val="24"/>
        </w:rPr>
        <w:t>日</w:t>
      </w: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隶书_GB2312">
    <w:altName w:val="黑体"/>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方正隶书简体">
    <w:altName w:val="Microsoft YaHei UI"/>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eastAsia="zh-CN"/>
      </w:rPr>
    </w:pPr>
    <w:r>
      <w:rPr>
        <w:rFonts w:hint="eastAsia"/>
        <w:lang w:eastAsia="zh-CN"/>
      </w:rPr>
      <w:t>CEPREI M-169-A-2024.06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517E8"/>
    <w:multiLevelType w:val="multilevel"/>
    <w:tmpl w:val="6F8517E8"/>
    <w:lvl w:ilvl="0" w:tentative="0">
      <w:start w:val="1"/>
      <w:numFmt w:val="decimal"/>
      <w:lvlText w:val="%1."/>
      <w:lvlJc w:val="left"/>
      <w:pPr>
        <w:tabs>
          <w:tab w:val="left" w:pos="264"/>
        </w:tabs>
        <w:ind w:left="264" w:hanging="264"/>
      </w:pPr>
      <w:rPr>
        <w:rFonts w:hint="eastAsia" w:ascii="宋体" w:hAnsi="宋体" w:eastAsia="宋体"/>
      </w:rPr>
    </w:lvl>
    <w:lvl w:ilvl="1" w:tentative="0">
      <w:start w:val="1"/>
      <w:numFmt w:val="decimal"/>
      <w:isLgl/>
      <w:lvlText w:val="%1.%2"/>
      <w:lvlJc w:val="left"/>
      <w:pPr>
        <w:tabs>
          <w:tab w:val="left" w:pos="372"/>
        </w:tabs>
        <w:ind w:left="372" w:hanging="372"/>
      </w:pPr>
      <w:rPr>
        <w:rFonts w:hint="eastAsia" w:ascii="宋体" w:hAnsi="宋体" w:eastAsia="宋体"/>
      </w:rPr>
    </w:lvl>
    <w:lvl w:ilvl="2" w:tentative="0">
      <w:start w:val="1"/>
      <w:numFmt w:val="decimal"/>
      <w:isLgl/>
      <w:lvlText w:val="%1.%2.%3"/>
      <w:lvlJc w:val="left"/>
      <w:pPr>
        <w:tabs>
          <w:tab w:val="left" w:pos="372"/>
        </w:tabs>
        <w:ind w:left="372" w:hanging="372"/>
      </w:pPr>
      <w:rPr>
        <w:rFonts w:hint="eastAsia" w:ascii="宋体" w:hAnsi="宋体" w:eastAsia="宋体"/>
      </w:rPr>
    </w:lvl>
    <w:lvl w:ilvl="3" w:tentative="0">
      <w:start w:val="1"/>
      <w:numFmt w:val="decimal"/>
      <w:isLgl/>
      <w:lvlText w:val="%1.%2.%3.%4"/>
      <w:lvlJc w:val="left"/>
      <w:pPr>
        <w:tabs>
          <w:tab w:val="left" w:pos="372"/>
        </w:tabs>
        <w:ind w:left="372" w:hanging="372"/>
      </w:pPr>
      <w:rPr>
        <w:rFonts w:hint="eastAsia" w:ascii="宋体" w:hAnsi="宋体" w:eastAsia="宋体"/>
      </w:rPr>
    </w:lvl>
    <w:lvl w:ilvl="4" w:tentative="0">
      <w:start w:val="1"/>
      <w:numFmt w:val="decimal"/>
      <w:isLgl/>
      <w:lvlText w:val="%1.%2.%3.%4.%5"/>
      <w:lvlJc w:val="left"/>
      <w:pPr>
        <w:tabs>
          <w:tab w:val="left" w:pos="372"/>
        </w:tabs>
        <w:ind w:left="372" w:hanging="372"/>
      </w:pPr>
      <w:rPr>
        <w:rFonts w:hint="eastAsia" w:ascii="宋体" w:hAnsi="宋体" w:eastAsia="宋体"/>
      </w:rPr>
    </w:lvl>
    <w:lvl w:ilvl="5" w:tentative="0">
      <w:start w:val="1"/>
      <w:numFmt w:val="decimal"/>
      <w:isLgl/>
      <w:lvlText w:val="%1.%2.%3.%4.%5.%6"/>
      <w:lvlJc w:val="left"/>
      <w:pPr>
        <w:tabs>
          <w:tab w:val="left" w:pos="372"/>
        </w:tabs>
        <w:ind w:left="372" w:hanging="372"/>
      </w:pPr>
      <w:rPr>
        <w:rFonts w:hint="eastAsia" w:ascii="宋体" w:hAnsi="宋体" w:eastAsia="宋体"/>
      </w:rPr>
    </w:lvl>
    <w:lvl w:ilvl="6" w:tentative="0">
      <w:start w:val="1"/>
      <w:numFmt w:val="decimal"/>
      <w:isLgl/>
      <w:lvlText w:val="%1.%2.%3.%4.%5.%6.%7"/>
      <w:lvlJc w:val="left"/>
      <w:pPr>
        <w:tabs>
          <w:tab w:val="left" w:pos="372"/>
        </w:tabs>
        <w:ind w:left="372" w:hanging="372"/>
      </w:pPr>
      <w:rPr>
        <w:rFonts w:hint="eastAsia" w:ascii="宋体" w:hAnsi="宋体" w:eastAsia="宋体"/>
      </w:rPr>
    </w:lvl>
    <w:lvl w:ilvl="7" w:tentative="0">
      <w:start w:val="1"/>
      <w:numFmt w:val="decimal"/>
      <w:isLgl/>
      <w:lvlText w:val="%1.%2.%3.%4.%5.%6.%7.%8"/>
      <w:lvlJc w:val="left"/>
      <w:pPr>
        <w:tabs>
          <w:tab w:val="left" w:pos="372"/>
        </w:tabs>
        <w:ind w:left="372" w:hanging="372"/>
      </w:pPr>
      <w:rPr>
        <w:rFonts w:hint="eastAsia" w:ascii="宋体" w:hAnsi="宋体" w:eastAsia="宋体"/>
      </w:rPr>
    </w:lvl>
    <w:lvl w:ilvl="8" w:tentative="0">
      <w:start w:val="1"/>
      <w:numFmt w:val="decimal"/>
      <w:isLgl/>
      <w:lvlText w:val="%1.%2.%3.%4.%5.%6.%7.%8.%9"/>
      <w:lvlJc w:val="left"/>
      <w:pPr>
        <w:tabs>
          <w:tab w:val="left" w:pos="372"/>
        </w:tabs>
        <w:ind w:left="372" w:hanging="372"/>
      </w:pPr>
      <w:rPr>
        <w:rFonts w:hint="eastAsia" w:ascii="宋体" w:hAnsi="宋体" w:eastAsia="宋体"/>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Y2RkODk0MWVkODI2OGNhOTk5YzM1YWUwZWZlOWIifQ=="/>
  </w:docVars>
  <w:rsids>
    <w:rsidRoot w:val="0067100B"/>
    <w:rsid w:val="0006408E"/>
    <w:rsid w:val="000D778B"/>
    <w:rsid w:val="0010484A"/>
    <w:rsid w:val="001E5E4D"/>
    <w:rsid w:val="0067100B"/>
    <w:rsid w:val="006A526C"/>
    <w:rsid w:val="007E4A19"/>
    <w:rsid w:val="00820A58"/>
    <w:rsid w:val="00C5496F"/>
    <w:rsid w:val="00CE156F"/>
    <w:rsid w:val="00D71AA5"/>
    <w:rsid w:val="021C29C7"/>
    <w:rsid w:val="026E2AF7"/>
    <w:rsid w:val="084B0235"/>
    <w:rsid w:val="09E0077E"/>
    <w:rsid w:val="0AC736EC"/>
    <w:rsid w:val="0C9143DD"/>
    <w:rsid w:val="0D6B1383"/>
    <w:rsid w:val="0E1053AA"/>
    <w:rsid w:val="112E6273"/>
    <w:rsid w:val="18AE4589"/>
    <w:rsid w:val="1BA84E74"/>
    <w:rsid w:val="1D022362"/>
    <w:rsid w:val="1D47582D"/>
    <w:rsid w:val="214B077B"/>
    <w:rsid w:val="2221772E"/>
    <w:rsid w:val="2293535C"/>
    <w:rsid w:val="25675458"/>
    <w:rsid w:val="25835665"/>
    <w:rsid w:val="28722A91"/>
    <w:rsid w:val="28D45C09"/>
    <w:rsid w:val="2ABA427C"/>
    <w:rsid w:val="2E6115DE"/>
    <w:rsid w:val="35492DCC"/>
    <w:rsid w:val="3A3C2EFF"/>
    <w:rsid w:val="3B433D67"/>
    <w:rsid w:val="3BDA652C"/>
    <w:rsid w:val="3C8A00D5"/>
    <w:rsid w:val="3D1B0EE1"/>
    <w:rsid w:val="410B7187"/>
    <w:rsid w:val="46054AED"/>
    <w:rsid w:val="49C53281"/>
    <w:rsid w:val="4D1641FD"/>
    <w:rsid w:val="4EBD41B7"/>
    <w:rsid w:val="50854860"/>
    <w:rsid w:val="53B042EA"/>
    <w:rsid w:val="55F04E72"/>
    <w:rsid w:val="57376AD1"/>
    <w:rsid w:val="5A1B1A6A"/>
    <w:rsid w:val="5F011E9E"/>
    <w:rsid w:val="60FD48E7"/>
    <w:rsid w:val="64915A72"/>
    <w:rsid w:val="6FAD572A"/>
    <w:rsid w:val="7318110C"/>
    <w:rsid w:val="78EA7D4E"/>
    <w:rsid w:val="79892D64"/>
    <w:rsid w:val="79EF399B"/>
    <w:rsid w:val="7A1F0FD2"/>
    <w:rsid w:val="7B85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unhideWhenUsed/>
    <w:qFormat/>
    <w:uiPriority w:val="99"/>
    <w:pPr>
      <w:autoSpaceDE w:val="0"/>
      <w:autoSpaceDN w:val="0"/>
      <w:adjustRightInd w:val="0"/>
      <w:ind w:firstLine="600"/>
      <w:textAlignment w:val="baseline"/>
    </w:pPr>
    <w:rPr>
      <w:rFonts w:ascii="宋体"/>
      <w:spacing w:val="5"/>
      <w:kern w:val="0"/>
    </w:rPr>
  </w:style>
  <w:style w:type="paragraph" w:styleId="3">
    <w:name w:val="Balloon Text"/>
    <w:basedOn w:val="1"/>
    <w:link w:val="9"/>
    <w:autoRedefine/>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2"/>
    <w:qFormat/>
    <w:uiPriority w:val="99"/>
    <w:rPr>
      <w:rFonts w:ascii="宋体" w:hAnsi="Times New Roman" w:eastAsia="宋体" w:cs="Times New Roman"/>
      <w:spacing w:val="5"/>
      <w:kern w:val="0"/>
      <w:szCs w:val="21"/>
    </w:rPr>
  </w:style>
  <w:style w:type="character" w:customStyle="1" w:styleId="9">
    <w:name w:val="批注框文本 字符"/>
    <w:basedOn w:val="7"/>
    <w:link w:val="3"/>
    <w:semiHidden/>
    <w:qFormat/>
    <w:uiPriority w:val="99"/>
    <w:rPr>
      <w:rFonts w:ascii="Times New Roman" w:hAnsi="Times New Roman" w:eastAsia="宋体" w:cs="Times New Roman"/>
      <w:sz w:val="18"/>
      <w:szCs w:val="18"/>
    </w:rPr>
  </w:style>
  <w:style w:type="character" w:customStyle="1" w:styleId="10">
    <w:name w:val="页眉 字符"/>
    <w:basedOn w:val="7"/>
    <w:link w:val="5"/>
    <w:qFormat/>
    <w:uiPriority w:val="99"/>
    <w:rPr>
      <w:rFonts w:ascii="Times New Roman" w:hAnsi="Times New Roman" w:eastAsia="宋体" w:cs="Times New Roman"/>
      <w:kern w:val="2"/>
      <w:sz w:val="18"/>
      <w:szCs w:val="18"/>
    </w:rPr>
  </w:style>
  <w:style w:type="character" w:customStyle="1" w:styleId="11">
    <w:name w:val="页脚 字符"/>
    <w:basedOn w:val="7"/>
    <w:link w:val="4"/>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2579</Words>
  <Characters>2794</Characters>
  <Lines>23</Lines>
  <Paragraphs>6</Paragraphs>
  <TotalTime>1</TotalTime>
  <ScaleCrop>false</ScaleCrop>
  <LinksUpToDate>false</LinksUpToDate>
  <CharactersWithSpaces>3357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2024-01-25T09:42:00Z</dcterms:created>
  <dc:creator>Administrator</dc:creator>
  <cp:lastModifiedBy>山色空蒙雨亦奇</cp:lastModifiedBy>
  <dcterms:modified xsi:type="dcterms:W3CDTF">2024-06-07T02:47:22Z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0C00698DAB5A436F985BF7454DA93F72_13</vt:lpwstr>
  </property>
</Properties>
</file>