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690"/>
        <w:jc w:val="both"/>
        <w:rPr>
          <w:rFonts w:hint="eastAsia" w:eastAsia="仿宋_GB2312"/>
          <w:kern w:val="0"/>
          <w:sz w:val="32"/>
          <w:szCs w:val="32"/>
          <w:highlight w:val="yellow"/>
          <w:lang w:val="en-US" w:eastAsia="zh-CN"/>
        </w:rPr>
      </w:pPr>
    </w:p>
    <w:p>
      <w:pPr>
        <w:widowControl/>
        <w:spacing w:line="360" w:lineRule="auto"/>
        <w:ind w:right="690"/>
        <w:jc w:val="left"/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广东省电子信息联合会</w:t>
      </w: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/>
          <w:sz w:val="32"/>
          <w:szCs w:val="32"/>
        </w:rPr>
        <w:t>届理事会第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五</w:t>
      </w:r>
      <w:r>
        <w:rPr>
          <w:rFonts w:hint="eastAsia" w:ascii="方正小标宋简体" w:eastAsia="方正小标宋简体"/>
          <w:sz w:val="32"/>
          <w:szCs w:val="32"/>
        </w:rPr>
        <w:t>次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会议</w:t>
      </w:r>
      <w:r>
        <w:rPr>
          <w:rFonts w:hint="eastAsia" w:ascii="方正小标宋简体" w:eastAsia="方正小标宋简体"/>
          <w:sz w:val="32"/>
          <w:szCs w:val="32"/>
        </w:rPr>
        <w:t>参会回执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单位名称：</w:t>
      </w:r>
    </w:p>
    <w:tbl>
      <w:tblPr>
        <w:tblStyle w:val="2"/>
        <w:tblW w:w="9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9"/>
        <w:gridCol w:w="1800"/>
        <w:gridCol w:w="2303"/>
        <w:gridCol w:w="2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4F1F"/>
    <w:rsid w:val="0B8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2021-11-19T08:05:00Z</dcterms:created>
  <dc:creator>张宝林</dc:creator>
  <cp:lastModifiedBy>张宝林</cp:lastModifiedBy>
  <dcterms:modified xsi:type="dcterms:W3CDTF">2021-11-19T08:05:55Z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58AF1D93715A4E7E9B9595F83D1AB7AC</vt:lpwstr>
  </property>
</Properties>
</file>