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FAC9F">
      <w:pPr>
        <w:pStyle w:val="2"/>
        <w:keepNext w:val="0"/>
        <w:keepLines w:val="0"/>
        <w:widowControl/>
        <w:suppressLineNumbers w:val="0"/>
        <w:spacing w:line="420" w:lineRule="atLeast"/>
        <w:ind w:left="0" w:firstLine="555"/>
        <w:jc w:val="center"/>
        <w:rPr>
          <w:rFonts w:hint="eastAsia" w:ascii="Arial" w:hAnsi="Arial" w:eastAsia="宋体" w:cs="Arial"/>
          <w:b/>
          <w:bCs/>
          <w:i w:val="0"/>
          <w:iCs w:val="0"/>
          <w:caps w:val="0"/>
          <w:color w:val="333333"/>
          <w:spacing w:val="0"/>
          <w:sz w:val="28"/>
          <w:szCs w:val="28"/>
          <w:lang w:val="en-US" w:eastAsia="zh-CN"/>
        </w:rPr>
      </w:pPr>
      <w:r>
        <w:rPr>
          <w:rFonts w:hint="eastAsia" w:ascii="Arial" w:hAnsi="Arial" w:eastAsia="宋体" w:cs="Arial"/>
          <w:b/>
          <w:bCs/>
          <w:i w:val="0"/>
          <w:iCs w:val="0"/>
          <w:caps w:val="0"/>
          <w:color w:val="333333"/>
          <w:spacing w:val="0"/>
          <w:sz w:val="28"/>
          <w:szCs w:val="28"/>
          <w:lang w:val="en-US" w:eastAsia="zh-CN"/>
        </w:rPr>
        <w:t>关于调整部分强制性产品认证依据标准的通知</w:t>
      </w:r>
      <w:bookmarkStart w:id="0" w:name="_GoBack"/>
      <w:bookmarkEnd w:id="0"/>
    </w:p>
    <w:p w14:paraId="41AB902E">
      <w:pPr>
        <w:pStyle w:val="2"/>
        <w:keepNext w:val="0"/>
        <w:keepLines w:val="0"/>
        <w:widowControl/>
        <w:suppressLineNumbers w:val="0"/>
        <w:spacing w:before="150" w:beforeAutospacing="0" w:after="150" w:afterAutospacing="0"/>
      </w:pPr>
      <w:r>
        <w:rPr>
          <w:rFonts w:hint="eastAsia" w:ascii="Arial" w:hAnsi="Arial" w:cs="Arial"/>
          <w:i w:val="0"/>
          <w:iCs w:val="0"/>
          <w:caps w:val="0"/>
          <w:color w:val="000000"/>
          <w:spacing w:val="0"/>
          <w:sz w:val="21"/>
          <w:szCs w:val="21"/>
        </w:rPr>
        <w:t>各相关单位：</w:t>
      </w:r>
    </w:p>
    <w:p w14:paraId="5CA12CD3">
      <w:pPr>
        <w:pStyle w:val="2"/>
        <w:keepNext w:val="0"/>
        <w:keepLines w:val="0"/>
        <w:widowControl/>
        <w:suppressLineNumbers w:val="0"/>
        <w:spacing w:before="150" w:beforeAutospacing="0" w:after="150" w:afterAutospacing="0"/>
        <w:ind w:firstLine="210" w:firstLineChars="100"/>
      </w:pPr>
      <w:r>
        <w:rPr>
          <w:rFonts w:hint="default" w:ascii="Arial" w:hAnsi="Arial" w:cs="Arial"/>
          <w:i w:val="0"/>
          <w:iCs w:val="0"/>
          <w:caps w:val="0"/>
          <w:color w:val="000000"/>
          <w:spacing w:val="0"/>
          <w:sz w:val="21"/>
          <w:szCs w:val="21"/>
        </w:rPr>
        <w:t xml:space="preserve"> 根据《国家认监委关于调整部分强制性产品认证依据标准的通知》（国认证[2017]46号）以及《关于《水泥包装袋》等1077项强制性国家标准转化为推荐性国家标准》（中华人民共和国国家标准2017年第7号公告），部分强制性产品认证依据的国家标准由强制性转化为推荐性。据此要求，广州赛宝认证中心服务有限公司对于强制性产品认证过程中有关标准调整要求通知如下：</w:t>
      </w:r>
    </w:p>
    <w:p w14:paraId="23C86C79">
      <w:pPr>
        <w:pStyle w:val="2"/>
        <w:keepNext w:val="0"/>
        <w:keepLines w:val="0"/>
        <w:widowControl/>
        <w:suppressLineNumbers w:val="0"/>
        <w:spacing w:before="150" w:beforeAutospacing="0" w:after="150" w:afterAutospacing="0"/>
        <w:ind w:firstLine="210" w:firstLineChars="100"/>
      </w:pPr>
      <w:r>
        <w:rPr>
          <w:rFonts w:hint="default" w:ascii="Arial" w:hAnsi="Arial" w:cs="Arial"/>
          <w:i w:val="0"/>
          <w:iCs w:val="0"/>
          <w:caps w:val="0"/>
          <w:color w:val="000000"/>
          <w:spacing w:val="0"/>
          <w:sz w:val="21"/>
          <w:szCs w:val="21"/>
        </w:rPr>
        <w:t>一、即日起，广州赛宝认证中心涉及的相关标准由强制性转化为推荐性，涉及的标准代号由GB改为GB/T,标准顺序号和年代号不变。</w:t>
      </w:r>
    </w:p>
    <w:p w14:paraId="68C778DA">
      <w:pPr>
        <w:pStyle w:val="2"/>
        <w:keepNext w:val="0"/>
        <w:keepLines w:val="0"/>
        <w:widowControl/>
        <w:suppressLineNumbers w:val="0"/>
        <w:spacing w:before="150" w:beforeAutospacing="0" w:after="150" w:afterAutospacing="0"/>
        <w:ind w:firstLine="210" w:firstLineChars="100"/>
      </w:pPr>
      <w:r>
        <w:rPr>
          <w:rFonts w:hint="default" w:ascii="Arial" w:hAnsi="Arial" w:cs="Arial"/>
          <w:i w:val="0"/>
          <w:iCs w:val="0"/>
          <w:caps w:val="0"/>
          <w:color w:val="000000"/>
          <w:spacing w:val="0"/>
          <w:sz w:val="21"/>
          <w:szCs w:val="21"/>
        </w:rPr>
        <w:t>二、对于已依据转换前的国家标准颁发的强制性产品认证证书可采用自然过渡的方式，在证书到期换证或变更时换发标准转化后的证书。</w:t>
      </w:r>
    </w:p>
    <w:p w14:paraId="1BB0F9B6">
      <w:pPr>
        <w:pStyle w:val="2"/>
        <w:keepNext w:val="0"/>
        <w:keepLines w:val="0"/>
        <w:widowControl/>
        <w:suppressLineNumbers w:val="0"/>
        <w:spacing w:before="150" w:beforeAutospacing="0" w:after="150" w:afterAutospacing="0"/>
        <w:jc w:val="right"/>
        <w:rPr>
          <w:rFonts w:hint="default" w:ascii="Arial" w:hAnsi="Arial" w:cs="Arial"/>
          <w:i w:val="0"/>
          <w:iCs w:val="0"/>
          <w:caps w:val="0"/>
          <w:color w:val="000000"/>
          <w:spacing w:val="0"/>
          <w:sz w:val="21"/>
          <w:szCs w:val="21"/>
        </w:rPr>
      </w:pPr>
    </w:p>
    <w:p w14:paraId="6ABD3F5D">
      <w:pPr>
        <w:pStyle w:val="2"/>
        <w:keepNext w:val="0"/>
        <w:keepLines w:val="0"/>
        <w:widowControl/>
        <w:suppressLineNumbers w:val="0"/>
        <w:spacing w:before="150" w:beforeAutospacing="0" w:after="150" w:afterAutospacing="0"/>
        <w:jc w:val="right"/>
      </w:pPr>
      <w:r>
        <w:rPr>
          <w:rFonts w:hint="default" w:ascii="Arial" w:hAnsi="Arial" w:cs="Arial"/>
          <w:i w:val="0"/>
          <w:iCs w:val="0"/>
          <w:caps w:val="0"/>
          <w:color w:val="000000"/>
          <w:spacing w:val="0"/>
          <w:sz w:val="21"/>
          <w:szCs w:val="21"/>
        </w:rPr>
        <w:t>广州赛宝认证中心服务有限公司</w:t>
      </w:r>
    </w:p>
    <w:p w14:paraId="3B2FB45D">
      <w:pPr>
        <w:pStyle w:val="2"/>
        <w:keepNext w:val="0"/>
        <w:keepLines w:val="0"/>
        <w:widowControl/>
        <w:suppressLineNumbers w:val="0"/>
        <w:spacing w:before="150" w:beforeAutospacing="0" w:after="150" w:afterAutospacing="0"/>
        <w:jc w:val="right"/>
      </w:pPr>
      <w:r>
        <w:rPr>
          <w:rFonts w:hint="default" w:ascii="Arial" w:hAnsi="Arial" w:cs="Arial"/>
          <w:i w:val="0"/>
          <w:iCs w:val="0"/>
          <w:caps w:val="0"/>
          <w:color w:val="000000"/>
          <w:spacing w:val="0"/>
          <w:sz w:val="21"/>
          <w:szCs w:val="21"/>
        </w:rPr>
        <w:t>二零一七年四月十二日</w:t>
      </w:r>
    </w:p>
    <w:p w14:paraId="23EF18C9">
      <w:pPr>
        <w:pStyle w:val="2"/>
        <w:keepNext w:val="0"/>
        <w:keepLines w:val="0"/>
        <w:widowControl/>
        <w:suppressLineNumbers w:val="0"/>
        <w:spacing w:before="150" w:beforeAutospacing="0" w:after="150" w:afterAutospacing="0"/>
      </w:pPr>
    </w:p>
    <w:p w14:paraId="2E1E1154">
      <w:pPr>
        <w:pStyle w:val="2"/>
        <w:keepNext w:val="0"/>
        <w:keepLines w:val="0"/>
        <w:widowControl/>
        <w:suppressLineNumbers w:val="0"/>
        <w:spacing w:before="150" w:beforeAutospacing="0" w:after="150" w:afterAutospacing="0"/>
      </w:pPr>
      <w:r>
        <w:rPr>
          <w:rFonts w:hint="default" w:ascii="Arial" w:hAnsi="Arial" w:cs="Arial"/>
          <w:i w:val="0"/>
          <w:iCs w:val="0"/>
          <w:caps w:val="0"/>
          <w:color w:val="000000"/>
          <w:spacing w:val="0"/>
          <w:sz w:val="21"/>
          <w:szCs w:val="21"/>
        </w:rPr>
        <w:t>附录一：广州赛宝认证中心服务有限公司强制性产品认证中涉及的相关标准</w:t>
      </w:r>
    </w:p>
    <w:tbl>
      <w:tblPr>
        <w:tblpPr w:vertAnchor="text" w:tblpXSpec="left"/>
        <w:tblW w:w="8318"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6"/>
        <w:gridCol w:w="1657"/>
        <w:gridCol w:w="4022"/>
        <w:gridCol w:w="2083"/>
      </w:tblGrid>
      <w:tr w14:paraId="5AA179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2" w:hRule="atLeast"/>
          <w:tblCellSpacing w:w="0" w:type="dxa"/>
        </w:trPr>
        <w:tc>
          <w:tcPr>
            <w:tcW w:w="556" w:type="dxa"/>
            <w:tcBorders>
              <w:top w:val="single" w:color="auto" w:sz="8" w:space="0"/>
              <w:left w:val="single" w:color="auto" w:sz="8" w:space="0"/>
              <w:bottom w:val="single" w:color="auto" w:sz="8" w:space="0"/>
              <w:right w:val="single" w:color="auto" w:sz="8" w:space="0"/>
            </w:tcBorders>
            <w:shd w:val="clear"/>
            <w:vAlign w:val="center"/>
          </w:tcPr>
          <w:p w14:paraId="17F06EDC">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序号</w:t>
            </w:r>
          </w:p>
        </w:tc>
        <w:tc>
          <w:tcPr>
            <w:tcW w:w="1657" w:type="dxa"/>
            <w:tcBorders>
              <w:top w:val="single" w:color="auto" w:sz="8" w:space="0"/>
              <w:left w:val="single" w:color="auto" w:sz="8" w:space="0"/>
              <w:bottom w:val="single" w:color="auto" w:sz="8" w:space="0"/>
              <w:right w:val="single" w:color="auto" w:sz="8" w:space="0"/>
            </w:tcBorders>
            <w:shd w:val="clear"/>
            <w:vAlign w:val="center"/>
          </w:tcPr>
          <w:p w14:paraId="010AEA4B">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标准号</w:t>
            </w:r>
          </w:p>
        </w:tc>
        <w:tc>
          <w:tcPr>
            <w:tcW w:w="4022" w:type="dxa"/>
            <w:tcBorders>
              <w:top w:val="single" w:color="auto" w:sz="8" w:space="0"/>
              <w:left w:val="single" w:color="auto" w:sz="8" w:space="0"/>
              <w:bottom w:val="single" w:color="auto" w:sz="8" w:space="0"/>
              <w:right w:val="single" w:color="auto" w:sz="8" w:space="0"/>
            </w:tcBorders>
            <w:shd w:val="clear"/>
            <w:vAlign w:val="center"/>
          </w:tcPr>
          <w:p w14:paraId="66C41DAE">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中文名称</w:t>
            </w:r>
          </w:p>
        </w:tc>
        <w:tc>
          <w:tcPr>
            <w:tcW w:w="2083" w:type="dxa"/>
            <w:tcBorders>
              <w:top w:val="single" w:color="auto" w:sz="8" w:space="0"/>
              <w:left w:val="single" w:color="auto" w:sz="8" w:space="0"/>
              <w:bottom w:val="single" w:color="auto" w:sz="8" w:space="0"/>
              <w:right w:val="single" w:color="auto" w:sz="8" w:space="0"/>
            </w:tcBorders>
            <w:shd w:val="clear"/>
            <w:vAlign w:val="center"/>
          </w:tcPr>
          <w:p w14:paraId="39CCBDA1">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转化后标准号</w:t>
            </w:r>
          </w:p>
        </w:tc>
      </w:tr>
      <w:tr w14:paraId="6E7BCB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2" w:hRule="atLeast"/>
          <w:tblCellSpacing w:w="0" w:type="dxa"/>
        </w:trPr>
        <w:tc>
          <w:tcPr>
            <w:tcW w:w="556" w:type="dxa"/>
            <w:tcBorders>
              <w:top w:val="single" w:color="auto" w:sz="8" w:space="0"/>
              <w:left w:val="single" w:color="auto" w:sz="8" w:space="0"/>
              <w:bottom w:val="single" w:color="auto" w:sz="8" w:space="0"/>
              <w:right w:val="single" w:color="auto" w:sz="8" w:space="0"/>
            </w:tcBorders>
            <w:shd w:val="clear"/>
            <w:vAlign w:val="center"/>
          </w:tcPr>
          <w:p w14:paraId="371B4C7B">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1</w:t>
            </w:r>
          </w:p>
        </w:tc>
        <w:tc>
          <w:tcPr>
            <w:tcW w:w="1657" w:type="dxa"/>
            <w:tcBorders>
              <w:top w:val="single" w:color="auto" w:sz="8" w:space="0"/>
              <w:left w:val="single" w:color="auto" w:sz="8" w:space="0"/>
              <w:bottom w:val="single" w:color="auto" w:sz="8" w:space="0"/>
              <w:right w:val="single" w:color="auto" w:sz="8" w:space="0"/>
            </w:tcBorders>
            <w:shd w:val="clear"/>
            <w:vAlign w:val="center"/>
          </w:tcPr>
          <w:p w14:paraId="0B28654D">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GB 9254-2008</w:t>
            </w:r>
          </w:p>
        </w:tc>
        <w:tc>
          <w:tcPr>
            <w:tcW w:w="4022" w:type="dxa"/>
            <w:tcBorders>
              <w:top w:val="single" w:color="auto" w:sz="8" w:space="0"/>
              <w:left w:val="single" w:color="auto" w:sz="8" w:space="0"/>
              <w:bottom w:val="single" w:color="auto" w:sz="8" w:space="0"/>
              <w:right w:val="single" w:color="auto" w:sz="8" w:space="0"/>
            </w:tcBorders>
            <w:shd w:val="clear"/>
            <w:vAlign w:val="center"/>
          </w:tcPr>
          <w:p w14:paraId="78599F06">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信息技术设备的无线电骚扰限值和测量方法</w:t>
            </w:r>
          </w:p>
        </w:tc>
        <w:tc>
          <w:tcPr>
            <w:tcW w:w="2083" w:type="dxa"/>
            <w:tcBorders>
              <w:top w:val="single" w:color="auto" w:sz="8" w:space="0"/>
              <w:left w:val="single" w:color="auto" w:sz="8" w:space="0"/>
              <w:bottom w:val="single" w:color="auto" w:sz="8" w:space="0"/>
              <w:right w:val="single" w:color="auto" w:sz="8" w:space="0"/>
            </w:tcBorders>
            <w:shd w:val="clear"/>
            <w:vAlign w:val="center"/>
          </w:tcPr>
          <w:p w14:paraId="2BF14659">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u w:val="none"/>
                <w:shd w:val="clear" w:fill="FFFFFF"/>
                <w:lang w:val="en-US" w:eastAsia="zh-CN" w:bidi="ar"/>
              </w:rPr>
              <w:t>GB/T 9254-2008</w:t>
            </w:r>
          </w:p>
        </w:tc>
      </w:tr>
      <w:tr w14:paraId="444DB6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0" w:hRule="atLeast"/>
          <w:tblCellSpacing w:w="0" w:type="dxa"/>
        </w:trPr>
        <w:tc>
          <w:tcPr>
            <w:tcW w:w="556" w:type="dxa"/>
            <w:tcBorders>
              <w:top w:val="single" w:color="auto" w:sz="8" w:space="0"/>
              <w:left w:val="single" w:color="auto" w:sz="8" w:space="0"/>
              <w:bottom w:val="single" w:color="auto" w:sz="8" w:space="0"/>
              <w:right w:val="single" w:color="auto" w:sz="8" w:space="0"/>
            </w:tcBorders>
            <w:shd w:val="clear"/>
            <w:vAlign w:val="center"/>
          </w:tcPr>
          <w:p w14:paraId="261B3335">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2</w:t>
            </w:r>
          </w:p>
        </w:tc>
        <w:tc>
          <w:tcPr>
            <w:tcW w:w="1657" w:type="dxa"/>
            <w:tcBorders>
              <w:top w:val="single" w:color="auto" w:sz="8" w:space="0"/>
              <w:left w:val="single" w:color="auto" w:sz="8" w:space="0"/>
              <w:bottom w:val="single" w:color="auto" w:sz="8" w:space="0"/>
              <w:right w:val="single" w:color="auto" w:sz="8" w:space="0"/>
            </w:tcBorders>
            <w:shd w:val="clear"/>
            <w:vAlign w:val="center"/>
          </w:tcPr>
          <w:p w14:paraId="638226E0">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GB 13837-2012</w:t>
            </w:r>
          </w:p>
        </w:tc>
        <w:tc>
          <w:tcPr>
            <w:tcW w:w="4022" w:type="dxa"/>
            <w:tcBorders>
              <w:top w:val="single" w:color="auto" w:sz="8" w:space="0"/>
              <w:left w:val="single" w:color="auto" w:sz="8" w:space="0"/>
              <w:bottom w:val="single" w:color="auto" w:sz="8" w:space="0"/>
              <w:right w:val="single" w:color="auto" w:sz="8" w:space="0"/>
            </w:tcBorders>
            <w:shd w:val="clear"/>
            <w:vAlign w:val="center"/>
          </w:tcPr>
          <w:p w14:paraId="0BEE7625">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shd w:val="clear" w:fill="FFFFFF"/>
                <w:lang w:val="en-US" w:eastAsia="zh-CN" w:bidi="ar"/>
              </w:rPr>
              <w:t>声音和电视广播接收机及有关设备 无线电骚扰特性 限值和测量方法</w:t>
            </w:r>
          </w:p>
        </w:tc>
        <w:tc>
          <w:tcPr>
            <w:tcW w:w="2083" w:type="dxa"/>
            <w:tcBorders>
              <w:top w:val="single" w:color="auto" w:sz="8" w:space="0"/>
              <w:left w:val="single" w:color="auto" w:sz="8" w:space="0"/>
              <w:bottom w:val="single" w:color="auto" w:sz="8" w:space="0"/>
              <w:right w:val="single" w:color="auto" w:sz="8" w:space="0"/>
            </w:tcBorders>
            <w:shd w:val="clear"/>
            <w:vAlign w:val="center"/>
          </w:tcPr>
          <w:p w14:paraId="4EEAB159">
            <w:pPr>
              <w:keepNext w:val="0"/>
              <w:keepLines w:val="0"/>
              <w:widowControl/>
              <w:suppressLineNumbers w:val="0"/>
              <w:spacing w:before="0" w:beforeAutospacing="1" w:after="0" w:afterAutospacing="1"/>
              <w:ind w:left="0" w:right="0"/>
              <w:jc w:val="center"/>
            </w:pPr>
            <w:r>
              <w:rPr>
                <w:rFonts w:hint="eastAsia" w:ascii="宋体" w:hAnsi="宋体" w:eastAsia="宋体" w:cs="宋体"/>
                <w:color w:val="222222"/>
                <w:kern w:val="0"/>
                <w:sz w:val="21"/>
                <w:szCs w:val="21"/>
                <w:u w:val="none"/>
                <w:shd w:val="clear" w:fill="FFFFFF"/>
                <w:lang w:val="en-US" w:eastAsia="zh-CN" w:bidi="ar"/>
              </w:rPr>
              <w:t>GB/T 13837-2012</w:t>
            </w:r>
          </w:p>
        </w:tc>
      </w:tr>
    </w:tbl>
    <w:p w14:paraId="553881CB">
      <w:pPr>
        <w:jc w:val="both"/>
        <w:rPr>
          <w:rFonts w:hint="eastAsia" w:ascii="宋体" w:hAnsi="宋体" w:eastAsia="宋体" w:cs="宋体"/>
          <w:b/>
          <w:bCs/>
          <w:i w:val="0"/>
          <w:iCs w:val="0"/>
          <w:caps w:val="0"/>
          <w:color w:val="333333"/>
          <w:spacing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C26F3"/>
    <w:rsid w:val="16936818"/>
    <w:rsid w:val="181C26F3"/>
    <w:rsid w:val="24963695"/>
    <w:rsid w:val="3AE21327"/>
    <w:rsid w:val="43677A21"/>
    <w:rsid w:val="4F6C798B"/>
    <w:rsid w:val="60E26F9B"/>
    <w:rsid w:val="656655EA"/>
    <w:rsid w:val="75ED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2024-11-23T05:43:00Z</dcterms:created>
  <dc:creator>OnlySun</dc:creator>
  <cp:lastModifiedBy>OnlySun</cp:lastModifiedBy>
  <dcterms:modified xsi:type="dcterms:W3CDTF">2024-11-23T05:52:26Z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99912BAD20484443A11CE5499EDEBAF8_13</vt:lpwstr>
  </property>
</Properties>
</file>