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C631D">
      <w:pPr>
        <w:pStyle w:val="2"/>
        <w:keepNext w:val="0"/>
        <w:keepLines w:val="0"/>
        <w:widowControl/>
        <w:suppressLineNumbers w:val="0"/>
        <w:jc w:val="center"/>
        <w:rPr>
          <w:rFonts w:hint="eastAsia" w:ascii="Arial" w:hAnsi="Arial" w:eastAsia="宋体" w:cs="Arial"/>
          <w:b/>
          <w:bCs/>
          <w:i w:val="0"/>
          <w:iCs w:val="0"/>
          <w:caps w:val="0"/>
          <w:color w:val="333333"/>
          <w:spacing w:val="0"/>
          <w:sz w:val="27"/>
          <w:szCs w:val="27"/>
        </w:rPr>
      </w:pPr>
      <w:r>
        <w:rPr>
          <w:rFonts w:hint="eastAsia" w:ascii="Arial" w:hAnsi="Arial" w:eastAsia="宋体" w:cs="Arial"/>
          <w:b/>
          <w:bCs/>
          <w:i w:val="0"/>
          <w:iCs w:val="0"/>
          <w:caps w:val="0"/>
          <w:color w:val="333333"/>
          <w:spacing w:val="0"/>
          <w:sz w:val="28"/>
          <w:szCs w:val="28"/>
        </w:rPr>
        <w:t>关于调整相关强制性产品目录和实施要求的通知</w:t>
      </w:r>
    </w:p>
    <w:p w14:paraId="7C529E8E">
      <w:pPr>
        <w:pStyle w:val="2"/>
        <w:keepNext w:val="0"/>
        <w:keepLines w:val="0"/>
        <w:widowControl/>
        <w:suppressLineNumbers w:val="0"/>
        <w:spacing w:line="240" w:lineRule="auto"/>
        <w:rPr>
          <w:rStyle w:val="5"/>
          <w:rFonts w:hint="eastAsia" w:ascii="宋体" w:hAnsi="宋体" w:eastAsia="宋体" w:cs="宋体"/>
          <w:color w:val="333333"/>
          <w:sz w:val="18"/>
          <w:szCs w:val="18"/>
        </w:rPr>
      </w:pPr>
    </w:p>
    <w:p w14:paraId="0BCBD2FA">
      <w:pPr>
        <w:pStyle w:val="2"/>
        <w:keepNext w:val="0"/>
        <w:keepLines w:val="0"/>
        <w:widowControl/>
        <w:suppressLineNumbers w:val="0"/>
        <w:spacing w:line="240" w:lineRule="auto"/>
        <w:rPr>
          <w:rFonts w:hint="eastAsia" w:ascii="宋体" w:hAnsi="宋体" w:eastAsia="宋体" w:cs="宋体"/>
          <w:sz w:val="18"/>
          <w:szCs w:val="18"/>
        </w:rPr>
      </w:pPr>
      <w:r>
        <w:rPr>
          <w:rStyle w:val="5"/>
          <w:rFonts w:hint="eastAsia" w:ascii="宋体" w:hAnsi="宋体" w:eastAsia="宋体" w:cs="宋体"/>
          <w:color w:val="333333"/>
          <w:sz w:val="18"/>
          <w:szCs w:val="18"/>
        </w:rPr>
        <w:t>各相关企业、签约实验室：</w:t>
      </w:r>
    </w:p>
    <w:p w14:paraId="0F90D1BD">
      <w:pPr>
        <w:pStyle w:val="2"/>
        <w:keepNext w:val="0"/>
        <w:keepLines w:val="0"/>
        <w:widowControl/>
        <w:suppressLineNumbers w:val="0"/>
        <w:spacing w:line="240" w:lineRule="auto"/>
        <w:ind w:left="0" w:firstLine="555"/>
        <w:rPr>
          <w:rFonts w:hint="eastAsia" w:ascii="宋体" w:hAnsi="宋体" w:eastAsia="宋体" w:cs="宋体"/>
          <w:sz w:val="18"/>
          <w:szCs w:val="18"/>
        </w:rPr>
      </w:pPr>
      <w:r>
        <w:rPr>
          <w:rFonts w:hint="eastAsia" w:ascii="宋体" w:hAnsi="宋体" w:eastAsia="宋体" w:cs="宋体"/>
          <w:sz w:val="18"/>
          <w:szCs w:val="18"/>
        </w:rPr>
        <w:t>根据市场监管总局2019年第44号文《市场监管总局关于调整完善强制性产品认证目录和实施要求的公告》，现将具体要求通知如下：</w:t>
      </w:r>
    </w:p>
    <w:p w14:paraId="64376575">
      <w:pPr>
        <w:pStyle w:val="2"/>
        <w:keepNext w:val="0"/>
        <w:keepLines w:val="0"/>
        <w:widowControl/>
        <w:suppressLineNumbers w:val="0"/>
        <w:spacing w:line="240" w:lineRule="auto"/>
        <w:ind w:left="570"/>
        <w:rPr>
          <w:rFonts w:hint="eastAsia" w:ascii="宋体" w:hAnsi="宋体" w:eastAsia="宋体" w:cs="宋体"/>
          <w:sz w:val="18"/>
          <w:szCs w:val="18"/>
        </w:rPr>
      </w:pPr>
      <w:r>
        <w:rPr>
          <w:rFonts w:hint="eastAsia" w:ascii="宋体" w:hAnsi="宋体" w:eastAsia="宋体" w:cs="宋体"/>
          <w:b/>
          <w:bCs/>
          <w:sz w:val="18"/>
          <w:szCs w:val="18"/>
        </w:rPr>
        <w:t>1、</w:t>
      </w:r>
      <w:r>
        <w:rPr>
          <w:rStyle w:val="5"/>
          <w:rFonts w:hint="eastAsia" w:ascii="宋体" w:hAnsi="宋体" w:eastAsia="宋体" w:cs="宋体"/>
          <w:sz w:val="18"/>
          <w:szCs w:val="18"/>
        </w:rPr>
        <w:t>自本日起，不再对如下证书颁发CCC认证证书：</w:t>
      </w:r>
    </w:p>
    <w:p w14:paraId="5F110A66">
      <w:pPr>
        <w:pStyle w:val="2"/>
        <w:keepNext w:val="0"/>
        <w:keepLines w:val="0"/>
        <w:widowControl/>
        <w:suppressLineNumbers w:val="0"/>
        <w:spacing w:line="240" w:lineRule="auto"/>
        <w:ind w:left="0" w:firstLine="420"/>
        <w:rPr>
          <w:rFonts w:hint="eastAsia" w:ascii="宋体" w:hAnsi="宋体" w:eastAsia="宋体" w:cs="宋体"/>
          <w:sz w:val="18"/>
          <w:szCs w:val="18"/>
        </w:rPr>
      </w:pPr>
      <w:r>
        <w:rPr>
          <w:rFonts w:hint="eastAsia" w:ascii="宋体" w:hAnsi="宋体" w:eastAsia="宋体" w:cs="宋体"/>
          <w:sz w:val="18"/>
          <w:szCs w:val="18"/>
        </w:rPr>
        <w:t>（1）音视频设备（08类）：各种广播波段的调谐接收机、收音机（0804）、监视器（0809）；</w:t>
      </w:r>
    </w:p>
    <w:p w14:paraId="3287D1FB">
      <w:pPr>
        <w:pStyle w:val="2"/>
        <w:keepNext w:val="0"/>
        <w:keepLines w:val="0"/>
        <w:widowControl/>
        <w:suppressLineNumbers w:val="0"/>
        <w:spacing w:line="240" w:lineRule="auto"/>
        <w:ind w:left="0" w:firstLine="420"/>
        <w:rPr>
          <w:rFonts w:hint="eastAsia" w:ascii="宋体" w:hAnsi="宋体" w:eastAsia="宋体" w:cs="宋体"/>
          <w:sz w:val="18"/>
          <w:szCs w:val="18"/>
        </w:rPr>
      </w:pPr>
      <w:r>
        <w:rPr>
          <w:rFonts w:hint="eastAsia" w:ascii="宋体" w:hAnsi="宋体" w:eastAsia="宋体" w:cs="宋体"/>
          <w:sz w:val="18"/>
          <w:szCs w:val="18"/>
        </w:rPr>
        <w:t>（2）电信终端设备（16类）： 固定电话终端及电话机附加装置（1603）、集团电话（1605）。</w:t>
      </w:r>
    </w:p>
    <w:p w14:paraId="6E12B694">
      <w:pPr>
        <w:pStyle w:val="2"/>
        <w:keepNext w:val="0"/>
        <w:keepLines w:val="0"/>
        <w:widowControl/>
        <w:suppressLineNumbers w:val="0"/>
        <w:spacing w:line="240" w:lineRule="auto"/>
        <w:ind w:left="0" w:firstLine="555"/>
        <w:rPr>
          <w:rFonts w:hint="eastAsia" w:ascii="宋体" w:hAnsi="宋体" w:eastAsia="宋体" w:cs="宋体"/>
          <w:sz w:val="18"/>
          <w:szCs w:val="18"/>
        </w:rPr>
      </w:pPr>
      <w:r>
        <w:rPr>
          <w:rFonts w:hint="eastAsia" w:ascii="宋体" w:hAnsi="宋体" w:eastAsia="宋体" w:cs="宋体"/>
          <w:sz w:val="18"/>
          <w:szCs w:val="18"/>
        </w:rPr>
        <w:t>赛宝将注销已出具的以上相关产品的强制性产品认证证书，可根据企业意愿转为赛宝自愿性产品认证证书。</w:t>
      </w:r>
    </w:p>
    <w:p w14:paraId="5B7A03DD">
      <w:pPr>
        <w:pStyle w:val="2"/>
        <w:keepNext w:val="0"/>
        <w:keepLines w:val="0"/>
        <w:widowControl/>
        <w:suppressLineNumbers w:val="0"/>
        <w:spacing w:line="240" w:lineRule="auto"/>
        <w:ind w:left="0" w:firstLine="555"/>
        <w:rPr>
          <w:rFonts w:hint="eastAsia" w:ascii="宋体" w:hAnsi="宋体" w:eastAsia="宋体" w:cs="宋体"/>
          <w:sz w:val="18"/>
          <w:szCs w:val="18"/>
        </w:rPr>
      </w:pPr>
      <w:r>
        <w:rPr>
          <w:rFonts w:hint="eastAsia" w:ascii="宋体" w:hAnsi="宋体" w:eastAsia="宋体" w:cs="宋体"/>
          <w:sz w:val="18"/>
          <w:szCs w:val="18"/>
        </w:rPr>
        <w:t>对于正在测试中的申请，请实验室和企业确认是否愿意转为赛宝自愿性产品认证或申请终止认证。</w:t>
      </w:r>
    </w:p>
    <w:p w14:paraId="11CC19DB">
      <w:pPr>
        <w:pStyle w:val="2"/>
        <w:keepNext w:val="0"/>
        <w:keepLines w:val="0"/>
        <w:widowControl/>
        <w:suppressLineNumbers w:val="0"/>
        <w:spacing w:line="240" w:lineRule="auto"/>
        <w:ind w:left="0" w:firstLine="420"/>
        <w:rPr>
          <w:rFonts w:hint="eastAsia" w:ascii="宋体" w:hAnsi="宋体" w:eastAsia="宋体" w:cs="宋体"/>
          <w:sz w:val="18"/>
          <w:szCs w:val="18"/>
        </w:rPr>
      </w:pPr>
      <w:r>
        <w:rPr>
          <w:rStyle w:val="5"/>
          <w:rFonts w:hint="eastAsia" w:ascii="宋体" w:hAnsi="宋体" w:eastAsia="宋体" w:cs="宋体"/>
          <w:sz w:val="18"/>
          <w:szCs w:val="18"/>
        </w:rPr>
        <w:t>2、自本日起，对于以下相关产品：</w:t>
      </w:r>
    </w:p>
    <w:p w14:paraId="0582E2DB">
      <w:pPr>
        <w:pStyle w:val="2"/>
        <w:keepNext w:val="0"/>
        <w:keepLines w:val="0"/>
        <w:widowControl/>
        <w:suppressLineNumbers w:val="0"/>
        <w:spacing w:line="240" w:lineRule="auto"/>
        <w:ind w:left="0" w:firstLine="420"/>
        <w:rPr>
          <w:rFonts w:hint="eastAsia" w:ascii="宋体" w:hAnsi="宋体" w:eastAsia="宋体" w:cs="宋体"/>
          <w:sz w:val="18"/>
          <w:szCs w:val="18"/>
        </w:rPr>
      </w:pPr>
      <w:r>
        <w:rPr>
          <w:rFonts w:hint="eastAsia" w:ascii="宋体" w:hAnsi="宋体" w:eastAsia="宋体" w:cs="宋体"/>
          <w:color w:val="222222"/>
          <w:sz w:val="18"/>
          <w:szCs w:val="18"/>
        </w:rPr>
        <w:t>(1)信息技术设备（09类）、音视频设备（08类）：标称额定电压小于等于5VDC，标称额定消耗功率小于15W（或15VA），且无可充电电池的设备（III类设备）；</w:t>
      </w:r>
    </w:p>
    <w:p w14:paraId="2C72AAF1">
      <w:pPr>
        <w:pStyle w:val="2"/>
        <w:keepNext w:val="0"/>
        <w:keepLines w:val="0"/>
        <w:widowControl/>
        <w:suppressLineNumbers w:val="0"/>
        <w:spacing w:line="240" w:lineRule="auto"/>
        <w:ind w:left="0" w:firstLine="420"/>
        <w:rPr>
          <w:rFonts w:hint="eastAsia" w:ascii="宋体" w:hAnsi="宋体" w:eastAsia="宋体" w:cs="宋体"/>
          <w:sz w:val="18"/>
          <w:szCs w:val="18"/>
        </w:rPr>
      </w:pPr>
      <w:r>
        <w:rPr>
          <w:rFonts w:hint="eastAsia" w:ascii="宋体" w:hAnsi="宋体" w:eastAsia="宋体" w:cs="宋体"/>
          <w:color w:val="222222"/>
          <w:sz w:val="18"/>
          <w:szCs w:val="18"/>
        </w:rPr>
        <w:t>(2)家用和类似用途设备（07类）：电动机-压缩机。</w:t>
      </w:r>
    </w:p>
    <w:p w14:paraId="40FA0635">
      <w:pPr>
        <w:pStyle w:val="2"/>
        <w:keepNext w:val="0"/>
        <w:keepLines w:val="0"/>
        <w:widowControl/>
        <w:suppressLineNumbers w:val="0"/>
        <w:spacing w:line="240" w:lineRule="auto"/>
        <w:ind w:left="0" w:firstLine="555"/>
        <w:rPr>
          <w:rFonts w:hint="eastAsia" w:ascii="宋体" w:hAnsi="宋体" w:eastAsia="宋体" w:cs="宋体"/>
          <w:sz w:val="18"/>
          <w:szCs w:val="18"/>
        </w:rPr>
      </w:pPr>
      <w:r>
        <w:rPr>
          <w:rFonts w:hint="eastAsia" w:ascii="宋体" w:hAnsi="宋体" w:eastAsia="宋体" w:cs="宋体"/>
          <w:color w:val="222222"/>
          <w:sz w:val="18"/>
          <w:szCs w:val="18"/>
        </w:rPr>
        <w:t>2019年12月31日前，企业可自愿选择强制性产品或者自我声明评价方式，建议企业优先采用自我声明评价方式；2020年1月1日起，只能采用自我声明评价方式，不再发放强制性产品认证证书；2020年10月31日前，仍持有强制性产品认证证书的企业应按照自我声明评价方式实施要求完成转换，并及时办理相应强制性产品认证证书注销手续；2020年11月1日，赛宝将注销所有适用自我声明评价方式产品的强制性产品认证证书，可根据企业意愿转为赛宝自愿性产品认证证书。</w:t>
      </w:r>
      <w:r>
        <w:rPr>
          <w:rFonts w:hint="eastAsia" w:ascii="宋体" w:hAnsi="宋体" w:eastAsia="宋体" w:cs="宋体"/>
          <w:sz w:val="18"/>
          <w:szCs w:val="18"/>
        </w:rPr>
        <w:t> </w:t>
      </w:r>
    </w:p>
    <w:p w14:paraId="26BE3312">
      <w:pPr>
        <w:pStyle w:val="2"/>
        <w:keepNext w:val="0"/>
        <w:keepLines w:val="0"/>
        <w:widowControl/>
        <w:suppressLineNumbers w:val="0"/>
        <w:spacing w:line="240" w:lineRule="auto"/>
        <w:ind w:left="570"/>
        <w:rPr>
          <w:rFonts w:hint="eastAsia" w:ascii="宋体" w:hAnsi="宋体" w:eastAsia="宋体" w:cs="宋体"/>
          <w:sz w:val="18"/>
          <w:szCs w:val="18"/>
        </w:rPr>
      </w:pPr>
      <w:r>
        <w:rPr>
          <w:rFonts w:hint="eastAsia" w:ascii="宋体" w:hAnsi="宋体" w:eastAsia="宋体" w:cs="宋体"/>
          <w:b/>
          <w:bCs/>
          <w:sz w:val="18"/>
          <w:szCs w:val="18"/>
        </w:rPr>
        <w:t>3、</w:t>
      </w:r>
      <w:r>
        <w:rPr>
          <w:rStyle w:val="5"/>
          <w:rFonts w:hint="eastAsia" w:ascii="宋体" w:hAnsi="宋体" w:eastAsia="宋体" w:cs="宋体"/>
          <w:sz w:val="18"/>
          <w:szCs w:val="18"/>
        </w:rPr>
        <w:t>自本日起，不再将YD/T993《电信终端设备防雷技术要求及试验方法》作为强制性产品认证依据标准。</w:t>
      </w:r>
    </w:p>
    <w:p w14:paraId="2FB27E00">
      <w:pPr>
        <w:pStyle w:val="2"/>
        <w:keepNext w:val="0"/>
        <w:keepLines w:val="0"/>
        <w:widowControl/>
        <w:suppressLineNumbers w:val="0"/>
        <w:spacing w:line="240" w:lineRule="auto"/>
        <w:ind w:left="0" w:firstLine="285"/>
        <w:rPr>
          <w:rFonts w:hint="eastAsia" w:ascii="宋体" w:hAnsi="宋体" w:eastAsia="宋体" w:cs="宋体"/>
          <w:sz w:val="18"/>
          <w:szCs w:val="18"/>
        </w:rPr>
      </w:pPr>
      <w:r>
        <w:rPr>
          <w:rFonts w:hint="eastAsia" w:ascii="宋体" w:hAnsi="宋体" w:eastAsia="宋体" w:cs="宋体"/>
          <w:sz w:val="18"/>
          <w:szCs w:val="18"/>
        </w:rPr>
        <w:t>（1）自本日起，实验室上传的所有报告，包括所有新申请和变更申请报告（也包括不涉及证书信息变更的变更信息），将不再体现YD/T993，费用清单中也不再体现此费用；</w:t>
      </w:r>
    </w:p>
    <w:p w14:paraId="4003BEAB">
      <w:pPr>
        <w:pStyle w:val="2"/>
        <w:keepNext w:val="0"/>
        <w:keepLines w:val="0"/>
        <w:widowControl/>
        <w:suppressLineNumbers w:val="0"/>
        <w:spacing w:line="240" w:lineRule="auto"/>
        <w:ind w:left="0" w:firstLine="285"/>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eastAsia="zh-CN"/>
        </w:rPr>
        <w:t>）</w:t>
      </w:r>
      <w:r>
        <w:rPr>
          <w:rFonts w:hint="eastAsia" w:ascii="宋体" w:hAnsi="宋体" w:eastAsia="宋体" w:cs="宋体"/>
          <w:sz w:val="18"/>
          <w:szCs w:val="18"/>
        </w:rPr>
        <w:t>对于各类派生申请，可以独立出具派生证书报告，不强制要求主证书报告先去掉YD/T993。</w:t>
      </w:r>
    </w:p>
    <w:p w14:paraId="7A6B39C4">
      <w:pPr>
        <w:pStyle w:val="2"/>
        <w:keepNext w:val="0"/>
        <w:keepLines w:val="0"/>
        <w:widowControl/>
        <w:suppressLineNumbers w:val="0"/>
        <w:spacing w:line="240" w:lineRule="auto"/>
        <w:jc w:val="right"/>
        <w:rPr>
          <w:rFonts w:hint="eastAsia" w:ascii="宋体" w:hAnsi="宋体" w:eastAsia="宋体" w:cs="宋体"/>
          <w:sz w:val="18"/>
          <w:szCs w:val="18"/>
        </w:rPr>
      </w:pPr>
      <w:r>
        <w:rPr>
          <w:rStyle w:val="5"/>
          <w:rFonts w:hint="eastAsia" w:ascii="宋体" w:hAnsi="宋体" w:eastAsia="宋体" w:cs="宋体"/>
          <w:sz w:val="18"/>
          <w:szCs w:val="18"/>
        </w:rPr>
        <w:t>广州赛宝认证中心服务有限公司</w:t>
      </w:r>
    </w:p>
    <w:p w14:paraId="06847B42">
      <w:pPr>
        <w:pStyle w:val="2"/>
        <w:keepNext w:val="0"/>
        <w:keepLines w:val="0"/>
        <w:widowControl/>
        <w:suppressLineNumbers w:val="0"/>
        <w:spacing w:line="240" w:lineRule="auto"/>
        <w:ind w:left="5040" w:firstLine="135"/>
        <w:jc w:val="right"/>
        <w:rPr>
          <w:rFonts w:hint="eastAsia" w:ascii="宋体" w:hAnsi="宋体" w:eastAsia="宋体" w:cs="宋体"/>
          <w:b w:val="0"/>
          <w:bCs w:val="0"/>
          <w:sz w:val="18"/>
          <w:szCs w:val="18"/>
        </w:rPr>
      </w:pPr>
      <w:r>
        <w:rPr>
          <w:rStyle w:val="5"/>
          <w:rFonts w:hint="eastAsia" w:ascii="宋体" w:hAnsi="宋体" w:eastAsia="宋体" w:cs="宋体"/>
          <w:sz w:val="18"/>
          <w:szCs w:val="18"/>
        </w:rPr>
        <w:t>2019年10月18日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65FD7"/>
    <w:rsid w:val="09C25210"/>
    <w:rsid w:val="0EC65FD7"/>
    <w:rsid w:val="19E13681"/>
    <w:rsid w:val="235D02F2"/>
    <w:rsid w:val="245F573A"/>
    <w:rsid w:val="28FA4709"/>
    <w:rsid w:val="2DCE47C9"/>
    <w:rsid w:val="40327642"/>
    <w:rsid w:val="46562673"/>
    <w:rsid w:val="4FA10951"/>
    <w:rsid w:val="58C3686E"/>
    <w:rsid w:val="6D5C2995"/>
    <w:rsid w:val="78CF076A"/>
    <w:rsid w:val="7AFD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810</Words>
  <Characters>1009</Characters>
  <Lines>0</Lines>
  <Paragraphs>0</Paragraphs>
  <TotalTime>9</TotalTime>
  <ScaleCrop>false</ScaleCrop>
  <LinksUpToDate>false</LinksUpToDate>
  <CharactersWithSpaces>1091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2024-11-22T11:01:00Z</dcterms:created>
  <dc:creator>OnlySun</dc:creator>
  <cp:lastModifiedBy>OnlySun</cp:lastModifiedBy>
  <dcterms:modified xsi:type="dcterms:W3CDTF">2024-11-23T03:52:55Z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08F23D569A7549C49A6BD59AAA13AFC7_13</vt:lpwstr>
  </property>
</Properties>
</file>