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1860B">
      <w:pPr>
        <w:pStyle w:val="2"/>
        <w:keepNext w:val="0"/>
        <w:keepLines w:val="0"/>
        <w:widowControl/>
        <w:suppressLineNumbers w:val="0"/>
        <w:jc w:val="center"/>
        <w:rPr>
          <w:rFonts w:hint="eastAsia" w:ascii="Arial" w:hAnsi="Arial" w:eastAsia="宋体" w:cs="Arial"/>
          <w:b/>
          <w:bCs/>
          <w:i w:val="0"/>
          <w:iCs w:val="0"/>
          <w:caps w:val="0"/>
          <w:color w:val="333333"/>
          <w:spacing w:val="0"/>
          <w:sz w:val="28"/>
          <w:szCs w:val="28"/>
        </w:rPr>
      </w:pPr>
      <w:bookmarkStart w:id="0" w:name="_GoBack"/>
      <w:r>
        <w:rPr>
          <w:rFonts w:hint="eastAsia" w:ascii="Arial" w:hAnsi="Arial" w:eastAsia="宋体" w:cs="Arial"/>
          <w:b/>
          <w:bCs/>
          <w:i w:val="0"/>
          <w:iCs w:val="0"/>
          <w:caps w:val="0"/>
          <w:color w:val="333333"/>
          <w:spacing w:val="0"/>
          <w:sz w:val="28"/>
          <w:szCs w:val="28"/>
        </w:rPr>
        <w:t>标定容积500L以上家用电冰箱生产许可转换CCC认证公告</w:t>
      </w:r>
    </w:p>
    <w:bookmarkEnd w:id="0"/>
    <w:p w14:paraId="3C5C631D">
      <w:pPr>
        <w:pStyle w:val="2"/>
        <w:keepNext w:val="0"/>
        <w:keepLines w:val="0"/>
        <w:widowControl/>
        <w:suppressLineNumbers w:val="0"/>
        <w:jc w:val="center"/>
        <w:rPr>
          <w:rFonts w:hint="eastAsia" w:ascii="Arial" w:hAnsi="Arial" w:eastAsia="宋体" w:cs="Arial"/>
          <w:b/>
          <w:bCs/>
          <w:i w:val="0"/>
          <w:iCs w:val="0"/>
          <w:caps w:val="0"/>
          <w:color w:val="333333"/>
          <w:spacing w:val="0"/>
          <w:sz w:val="27"/>
          <w:szCs w:val="27"/>
        </w:rPr>
      </w:pPr>
    </w:p>
    <w:p w14:paraId="1E0EE0BF">
      <w:pPr>
        <w:pStyle w:val="2"/>
        <w:keepNext w:val="0"/>
        <w:keepLines w:val="0"/>
        <w:widowControl/>
        <w:suppressLineNumbers w:val="0"/>
        <w:ind w:left="0" w:firstLine="0"/>
        <w:rPr>
          <w:rFonts w:hint="eastAsia" w:ascii="Arial" w:hAnsi="Arial" w:cs="Arial"/>
          <w:i w:val="0"/>
          <w:iCs w:val="0"/>
          <w:caps w:val="0"/>
          <w:color w:val="000000"/>
          <w:spacing w:val="0"/>
          <w:sz w:val="27"/>
          <w:szCs w:val="27"/>
        </w:rPr>
      </w:pPr>
      <w:r>
        <w:rPr>
          <w:rFonts w:ascii="微软雅黑" w:hAnsi="微软雅黑" w:eastAsia="微软雅黑" w:cs="微软雅黑"/>
          <w:i w:val="0"/>
          <w:iCs w:val="0"/>
          <w:caps w:val="0"/>
          <w:color w:val="000000"/>
          <w:spacing w:val="0"/>
          <w:sz w:val="18"/>
          <w:szCs w:val="18"/>
        </w:rPr>
        <w:t>一、转换的条件</w:t>
      </w:r>
    </w:p>
    <w:p w14:paraId="1829CBAE">
      <w:pPr>
        <w:pStyle w:val="2"/>
        <w:keepNext w:val="0"/>
        <w:keepLines w:val="0"/>
        <w:widowControl/>
        <w:suppressLineNumbers w:val="0"/>
        <w:rPr>
          <w:rFonts w:hint="default" w:ascii="Arial" w:hAnsi="Arial" w:cs="Arial"/>
          <w:i w:val="0"/>
          <w:iCs w:val="0"/>
          <w:caps w:val="0"/>
          <w:color w:val="000000"/>
          <w:spacing w:val="0"/>
          <w:sz w:val="27"/>
          <w:szCs w:val="27"/>
        </w:rPr>
      </w:pPr>
      <w:r>
        <w:rPr>
          <w:rFonts w:hint="eastAsia" w:ascii="微软雅黑" w:hAnsi="微软雅黑" w:eastAsia="微软雅黑" w:cs="微软雅黑"/>
          <w:i w:val="0"/>
          <w:iCs w:val="0"/>
          <w:caps w:val="0"/>
          <w:color w:val="000000"/>
          <w:spacing w:val="0"/>
          <w:sz w:val="18"/>
          <w:szCs w:val="18"/>
        </w:rPr>
        <w:t>申请生产许可证转换为CCC认证的标定容积500L以上家用电冰箱生产企业，必须满足以下条件：</w:t>
      </w:r>
    </w:p>
    <w:p w14:paraId="47539F95">
      <w:pPr>
        <w:pStyle w:val="2"/>
        <w:keepNext w:val="0"/>
        <w:keepLines w:val="0"/>
        <w:widowControl/>
        <w:suppressLineNumbers w:val="0"/>
      </w:pPr>
      <w:r>
        <w:rPr>
          <w:rFonts w:hint="eastAsia" w:ascii="微软雅黑" w:hAnsi="微软雅黑" w:eastAsia="微软雅黑" w:cs="微软雅黑"/>
          <w:i w:val="0"/>
          <w:iCs w:val="0"/>
          <w:caps w:val="0"/>
          <w:color w:val="000000"/>
          <w:spacing w:val="0"/>
          <w:sz w:val="18"/>
          <w:szCs w:val="18"/>
          <w:lang w:val="en-US" w:eastAsia="zh-CN"/>
        </w:rPr>
        <w:t>1、</w:t>
      </w:r>
      <w:r>
        <w:rPr>
          <w:rFonts w:hint="eastAsia" w:ascii="微软雅黑" w:hAnsi="微软雅黑" w:eastAsia="微软雅黑" w:cs="微软雅黑"/>
          <w:i w:val="0"/>
          <w:iCs w:val="0"/>
          <w:caps w:val="0"/>
          <w:color w:val="000000"/>
          <w:spacing w:val="0"/>
          <w:sz w:val="18"/>
          <w:szCs w:val="18"/>
        </w:rPr>
        <w:t>申请转换CCC认证时，企业持有的标定容积500L以上家用电冰箱生产许可证仍在有效期内，并包括CCC认证申请的产品类别；申请CCC认证的企业名称、企业地址应与持有的生产许可证中所载信息一致。如相关信息发生变更，应提供有效的政府相关部门的证明文件。</w:t>
      </w:r>
    </w:p>
    <w:p w14:paraId="0EDCB369">
      <w:pPr>
        <w:pStyle w:val="2"/>
        <w:keepNext w:val="0"/>
        <w:keepLines w:val="0"/>
        <w:widowControl/>
        <w:suppressLineNumbers w:val="0"/>
      </w:pPr>
      <w:r>
        <w:rPr>
          <w:rFonts w:hint="eastAsia" w:ascii="微软雅黑" w:hAnsi="微软雅黑" w:eastAsia="微软雅黑" w:cs="微软雅黑"/>
          <w:i w:val="0"/>
          <w:iCs w:val="0"/>
          <w:caps w:val="0"/>
          <w:color w:val="000000"/>
          <w:spacing w:val="0"/>
          <w:sz w:val="18"/>
          <w:szCs w:val="18"/>
          <w:lang w:val="en-US" w:eastAsia="zh-CN"/>
        </w:rPr>
        <w:t>2、</w:t>
      </w:r>
      <w:r>
        <w:rPr>
          <w:rFonts w:hint="eastAsia" w:ascii="微软雅黑" w:hAnsi="微软雅黑" w:eastAsia="微软雅黑" w:cs="微软雅黑"/>
          <w:i w:val="0"/>
          <w:iCs w:val="0"/>
          <w:caps w:val="0"/>
          <w:color w:val="000000"/>
          <w:spacing w:val="0"/>
          <w:sz w:val="18"/>
          <w:szCs w:val="18"/>
        </w:rPr>
        <w:t>企业应在规定的转换时间内向广州赛宝认证中心服务有限公司（以下简称赛宝认证中心）提出证书转换申请。在线提交申请时，备注中注明“生产许可证转换CCC认证证书”。</w:t>
      </w:r>
    </w:p>
    <w:p w14:paraId="0023BD34">
      <w:pPr>
        <w:pStyle w:val="2"/>
        <w:keepNext w:val="0"/>
        <w:keepLines w:val="0"/>
        <w:widowControl/>
        <w:suppressLineNumbers w:val="0"/>
        <w:ind w:left="0" w:firstLine="0"/>
        <w:rPr>
          <w:rFonts w:hint="default" w:ascii="Arial" w:hAnsi="Arial" w:cs="Arial"/>
          <w:i w:val="0"/>
          <w:iCs w:val="0"/>
          <w:caps w:val="0"/>
          <w:color w:val="000000"/>
          <w:spacing w:val="0"/>
          <w:sz w:val="27"/>
          <w:szCs w:val="27"/>
        </w:rPr>
      </w:pPr>
      <w:r>
        <w:rPr>
          <w:rFonts w:hint="eastAsia" w:ascii="微软雅黑" w:hAnsi="微软雅黑" w:eastAsia="微软雅黑" w:cs="微软雅黑"/>
          <w:i w:val="0"/>
          <w:iCs w:val="0"/>
          <w:caps w:val="0"/>
          <w:color w:val="000000"/>
          <w:spacing w:val="0"/>
          <w:sz w:val="18"/>
          <w:szCs w:val="18"/>
        </w:rPr>
        <w:t>二、转换的要求和原则</w:t>
      </w:r>
    </w:p>
    <w:p w14:paraId="77B2187C">
      <w:pPr>
        <w:pStyle w:val="2"/>
        <w:keepNext w:val="0"/>
        <w:keepLines w:val="0"/>
        <w:widowControl/>
        <w:suppressLineNumbers w:val="0"/>
      </w:pPr>
      <w:r>
        <w:rPr>
          <w:rFonts w:hint="eastAsia" w:ascii="微软雅黑" w:hAnsi="微软雅黑" w:eastAsia="微软雅黑" w:cs="微软雅黑"/>
          <w:i w:val="0"/>
          <w:iCs w:val="0"/>
          <w:caps w:val="0"/>
          <w:color w:val="000000"/>
          <w:spacing w:val="0"/>
          <w:sz w:val="18"/>
          <w:szCs w:val="18"/>
          <w:lang w:val="en-US" w:eastAsia="zh-CN"/>
        </w:rPr>
        <w:t>1、</w:t>
      </w:r>
      <w:r>
        <w:rPr>
          <w:rFonts w:hint="eastAsia" w:ascii="微软雅黑" w:hAnsi="微软雅黑" w:eastAsia="微软雅黑" w:cs="微软雅黑"/>
          <w:i w:val="0"/>
          <w:iCs w:val="0"/>
          <w:caps w:val="0"/>
          <w:color w:val="000000"/>
          <w:spacing w:val="0"/>
          <w:sz w:val="18"/>
          <w:szCs w:val="18"/>
        </w:rPr>
        <w:t>赛宝认证中心对在有效期内的生产许可证进行确认，依据认证实施规则、实施细则单元划分要求，按单元受理认证申请；</w:t>
      </w:r>
    </w:p>
    <w:p w14:paraId="5C3EA841">
      <w:pPr>
        <w:pStyle w:val="2"/>
        <w:keepNext w:val="0"/>
        <w:keepLines w:val="0"/>
        <w:widowControl/>
        <w:suppressLineNumbers w:val="0"/>
      </w:pPr>
      <w:r>
        <w:rPr>
          <w:rFonts w:hint="eastAsia" w:ascii="微软雅黑" w:hAnsi="微软雅黑" w:eastAsia="微软雅黑" w:cs="微软雅黑"/>
          <w:i w:val="0"/>
          <w:iCs w:val="0"/>
          <w:caps w:val="0"/>
          <w:color w:val="000000"/>
          <w:spacing w:val="0"/>
          <w:sz w:val="18"/>
          <w:szCs w:val="18"/>
          <w:lang w:val="en-US" w:eastAsia="zh-CN"/>
        </w:rPr>
        <w:t>2、</w:t>
      </w:r>
      <w:r>
        <w:rPr>
          <w:rFonts w:hint="eastAsia" w:ascii="微软雅黑" w:hAnsi="微软雅黑" w:eastAsia="微软雅黑" w:cs="微软雅黑"/>
          <w:i w:val="0"/>
          <w:iCs w:val="0"/>
          <w:caps w:val="0"/>
          <w:color w:val="000000"/>
          <w:spacing w:val="0"/>
          <w:sz w:val="18"/>
          <w:szCs w:val="18"/>
        </w:rPr>
        <w:t>申请转换CCC认证时，应提供有效的生产许可证及附表，许可证覆盖产品符合标准要求的相关产品描述、有效检测报告及各项图纸等技术资料进行技术审查。根据审查情况，依据GB4706系列标准确认是否补充差异试验。</w:t>
      </w:r>
    </w:p>
    <w:p w14:paraId="4902FD60">
      <w:pPr>
        <w:pStyle w:val="2"/>
        <w:keepNext w:val="0"/>
        <w:keepLines w:val="0"/>
        <w:widowControl/>
        <w:suppressLineNumbers w:val="0"/>
      </w:pPr>
      <w:r>
        <w:rPr>
          <w:rFonts w:hint="eastAsia" w:ascii="微软雅黑" w:hAnsi="微软雅黑" w:eastAsia="微软雅黑" w:cs="微软雅黑"/>
          <w:i w:val="0"/>
          <w:iCs w:val="0"/>
          <w:caps w:val="0"/>
          <w:color w:val="000000"/>
          <w:spacing w:val="0"/>
          <w:sz w:val="18"/>
          <w:szCs w:val="18"/>
          <w:lang w:val="en-US" w:eastAsia="zh-CN"/>
        </w:rPr>
        <w:t>3、</w:t>
      </w:r>
      <w:r>
        <w:rPr>
          <w:rFonts w:hint="eastAsia" w:ascii="微软雅黑" w:hAnsi="微软雅黑" w:eastAsia="微软雅黑" w:cs="微软雅黑"/>
          <w:i w:val="0"/>
          <w:iCs w:val="0"/>
          <w:caps w:val="0"/>
          <w:color w:val="000000"/>
          <w:spacing w:val="0"/>
          <w:sz w:val="18"/>
          <w:szCs w:val="18"/>
        </w:rPr>
        <w:t>申请转换CCC认证时，应提供有效工厂检查报告复印件或生产企业质量管理体系证书和《生产企业自查调查表》等报赛宝认证中心备案，赛宝认证中心根据提供的工厂检查相关资料情况，确认是否安排转证过程的初始工厂检查。</w:t>
      </w:r>
    </w:p>
    <w:p w14:paraId="70DE97BA">
      <w:pPr>
        <w:pStyle w:val="2"/>
        <w:keepNext w:val="0"/>
        <w:keepLines w:val="0"/>
        <w:widowControl/>
        <w:suppressLineNumbers w:val="0"/>
        <w:ind w:left="0" w:firstLine="0"/>
        <w:rPr>
          <w:rFonts w:hint="default" w:ascii="Arial" w:hAnsi="Arial" w:cs="Arial"/>
          <w:i w:val="0"/>
          <w:iCs w:val="0"/>
          <w:caps w:val="0"/>
          <w:color w:val="000000"/>
          <w:spacing w:val="0"/>
          <w:sz w:val="27"/>
          <w:szCs w:val="27"/>
        </w:rPr>
      </w:pPr>
      <w:r>
        <w:rPr>
          <w:rFonts w:hint="eastAsia" w:ascii="微软雅黑" w:hAnsi="微软雅黑" w:eastAsia="微软雅黑" w:cs="微软雅黑"/>
          <w:i w:val="0"/>
          <w:iCs w:val="0"/>
          <w:caps w:val="0"/>
          <w:color w:val="000000"/>
          <w:spacing w:val="0"/>
          <w:sz w:val="18"/>
          <w:szCs w:val="18"/>
        </w:rPr>
        <w:t>三、转换费用</w:t>
      </w:r>
    </w:p>
    <w:p w14:paraId="7A8A49E7">
      <w:pPr>
        <w:pStyle w:val="2"/>
        <w:keepNext w:val="0"/>
        <w:keepLines w:val="0"/>
        <w:widowControl/>
        <w:suppressLineNumbers w:val="0"/>
        <w:rPr>
          <w:rFonts w:hint="default" w:ascii="Arial" w:hAnsi="Arial" w:cs="Arial"/>
          <w:i w:val="0"/>
          <w:iCs w:val="0"/>
          <w:caps w:val="0"/>
          <w:color w:val="000000"/>
          <w:spacing w:val="0"/>
          <w:sz w:val="27"/>
          <w:szCs w:val="27"/>
        </w:rPr>
      </w:pPr>
      <w:r>
        <w:rPr>
          <w:rFonts w:ascii="等线" w:hAnsi="等线" w:eastAsia="等线" w:cs="等线"/>
          <w:i w:val="0"/>
          <w:iCs w:val="0"/>
          <w:caps w:val="0"/>
          <w:color w:val="000000"/>
          <w:spacing w:val="0"/>
          <w:sz w:val="18"/>
          <w:szCs w:val="18"/>
        </w:rPr>
        <w:t>依据《市场监管总局关于防爆电气等产品由生产许可转为强制性产品认证管理实施要求的公告</w:t>
      </w:r>
      <w:r>
        <w:rPr>
          <w:rFonts w:hint="eastAsia" w:ascii="微软雅黑" w:hAnsi="微软雅黑" w:eastAsia="微软雅黑" w:cs="微软雅黑"/>
          <w:i w:val="0"/>
          <w:iCs w:val="0"/>
          <w:caps w:val="0"/>
          <w:color w:val="000000"/>
          <w:spacing w:val="0"/>
          <w:sz w:val="18"/>
          <w:szCs w:val="18"/>
        </w:rPr>
        <w:t>》（2019年第34号）规</w:t>
      </w:r>
      <w:r>
        <w:rPr>
          <w:rFonts w:hint="eastAsia" w:ascii="等线" w:hAnsi="等线" w:eastAsia="等线" w:cs="等线"/>
          <w:i w:val="0"/>
          <w:iCs w:val="0"/>
          <w:caps w:val="0"/>
          <w:color w:val="000000"/>
          <w:spacing w:val="0"/>
          <w:sz w:val="18"/>
          <w:szCs w:val="18"/>
        </w:rPr>
        <w:t>定，证书转换过程中发生的认证、检测费用原则上由财政负担。</w:t>
      </w:r>
    </w:p>
    <w:p w14:paraId="73D9CCF6">
      <w:pPr>
        <w:pStyle w:val="2"/>
        <w:keepNext w:val="0"/>
        <w:keepLines w:val="0"/>
        <w:widowControl/>
        <w:suppressLineNumbers w:val="0"/>
        <w:ind w:left="0" w:firstLine="0"/>
        <w:rPr>
          <w:rFonts w:hint="default" w:ascii="Arial" w:hAnsi="Arial" w:cs="Arial"/>
          <w:i w:val="0"/>
          <w:iCs w:val="0"/>
          <w:caps w:val="0"/>
          <w:color w:val="000000"/>
          <w:spacing w:val="0"/>
          <w:sz w:val="27"/>
          <w:szCs w:val="27"/>
        </w:rPr>
      </w:pPr>
      <w:r>
        <w:rPr>
          <w:rFonts w:hint="eastAsia" w:ascii="等线" w:hAnsi="等线" w:eastAsia="等线" w:cs="等线"/>
          <w:i w:val="0"/>
          <w:iCs w:val="0"/>
          <w:caps w:val="0"/>
          <w:color w:val="000000"/>
          <w:spacing w:val="0"/>
          <w:sz w:val="18"/>
          <w:szCs w:val="18"/>
        </w:rPr>
        <w:t>四、证书转换需提交的资料</w:t>
      </w:r>
    </w:p>
    <w:p w14:paraId="542DFC1F">
      <w:pPr>
        <w:pStyle w:val="2"/>
        <w:keepNext w:val="0"/>
        <w:keepLines w:val="0"/>
        <w:widowControl/>
        <w:suppressLineNumbers w:val="0"/>
        <w:ind w:left="0" w:firstLine="0"/>
        <w:jc w:val="both"/>
        <w:rPr>
          <w:rFonts w:hint="default" w:ascii="Arial" w:hAnsi="Arial" w:cs="Arial"/>
          <w:i w:val="0"/>
          <w:iCs w:val="0"/>
          <w:caps w:val="0"/>
          <w:color w:val="000000"/>
          <w:spacing w:val="0"/>
          <w:sz w:val="27"/>
          <w:szCs w:val="27"/>
        </w:rPr>
      </w:pPr>
      <w:r>
        <w:rPr>
          <w:rFonts w:hint="default" w:ascii="Arial" w:hAnsi="Arial" w:cs="Arial"/>
          <w:i w:val="0"/>
          <w:iCs w:val="0"/>
          <w:caps w:val="0"/>
          <w:color w:val="000000"/>
          <w:spacing w:val="0"/>
          <w:sz w:val="27"/>
          <w:szCs w:val="27"/>
        </w:rPr>
        <w:drawing>
          <wp:inline distT="0" distB="0" distL="114300" distR="114300">
            <wp:extent cx="5400040" cy="6266815"/>
            <wp:effectExtent l="0" t="0" r="10160" b="635"/>
            <wp:docPr id="1" name="图片 1" descr="证书转换需提交的资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证书转换需提交的资料.png"/>
                    <pic:cNvPicPr>
                      <a:picLocks noChangeAspect="1"/>
                    </pic:cNvPicPr>
                  </pic:nvPicPr>
                  <pic:blipFill>
                    <a:blip r:embed="rId4"/>
                    <a:stretch>
                      <a:fillRect/>
                    </a:stretch>
                  </pic:blipFill>
                  <pic:spPr>
                    <a:xfrm>
                      <a:off x="0" y="0"/>
                      <a:ext cx="5400040" cy="6266815"/>
                    </a:xfrm>
                    <a:prstGeom prst="rect">
                      <a:avLst/>
                    </a:prstGeom>
                    <a:noFill/>
                    <a:ln w="9525">
                      <a:noFill/>
                    </a:ln>
                  </pic:spPr>
                </pic:pic>
              </a:graphicData>
            </a:graphic>
          </wp:inline>
        </w:drawing>
      </w:r>
    </w:p>
    <w:p w14:paraId="7DE3760C">
      <w:pPr>
        <w:pStyle w:val="2"/>
        <w:keepNext w:val="0"/>
        <w:keepLines w:val="0"/>
        <w:widowControl/>
        <w:suppressLineNumbers w:val="0"/>
      </w:pPr>
    </w:p>
    <w:p w14:paraId="06847B42">
      <w:pPr>
        <w:jc w:val="center"/>
        <w:rPr>
          <w:rFonts w:hint="eastAsia" w:ascii="宋体" w:hAnsi="宋体" w:eastAsia="宋体" w:cs="宋体"/>
          <w:b w:val="0"/>
          <w:bCs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65FD7"/>
    <w:rsid w:val="0EC65FD7"/>
    <w:rsid w:val="19E13681"/>
    <w:rsid w:val="245F573A"/>
    <w:rsid w:val="28FA4709"/>
    <w:rsid w:val="2DCE47C9"/>
    <w:rsid w:val="40327642"/>
    <w:rsid w:val="46562673"/>
    <w:rsid w:val="4FA10951"/>
    <w:rsid w:val="58C3686E"/>
    <w:rsid w:val="6D5C2995"/>
    <w:rsid w:val="78CF076A"/>
    <w:rsid w:val="7AFD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810</Words>
  <Characters>1009</Characters>
  <Lines>0</Lines>
  <Paragraphs>0</Paragraphs>
  <TotalTime>5</TotalTime>
  <ScaleCrop>false</ScaleCrop>
  <LinksUpToDate>false</LinksUpToDate>
  <CharactersWithSpaces>1091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2024-11-22T11:01:00Z</dcterms:created>
  <dc:creator>OnlySun</dc:creator>
  <cp:lastModifiedBy>OnlySun</cp:lastModifiedBy>
  <dcterms:modified xsi:type="dcterms:W3CDTF">2024-11-23T03:47:57Z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CDCA7D52BC4A40B281B818BA41604908_13</vt:lpwstr>
  </property>
</Properties>
</file>