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88301">
      <w:pPr>
        <w:pStyle w:val="2"/>
        <w:keepNext w:val="0"/>
        <w:keepLines w:val="0"/>
        <w:widowControl/>
        <w:suppressLineNumbers w:val="0"/>
        <w:shd w:val="clear" w:fill="FFFFFF"/>
        <w:ind w:left="0" w:firstLine="0"/>
        <w:jc w:val="center"/>
        <w:rPr>
          <w:rFonts w:hint="eastAsia" w:ascii="Arial" w:hAnsi="Arial" w:eastAsia="宋体" w:cs="Arial"/>
          <w:b/>
          <w:bCs/>
          <w:i w:val="0"/>
          <w:iCs w:val="0"/>
          <w:caps w:val="0"/>
          <w:color w:val="333333"/>
          <w:spacing w:val="0"/>
          <w:sz w:val="27"/>
          <w:szCs w:val="27"/>
        </w:rPr>
      </w:pPr>
      <w:r>
        <w:rPr>
          <w:rFonts w:hint="eastAsia" w:ascii="Arial" w:hAnsi="Arial" w:eastAsia="宋体" w:cs="Arial"/>
          <w:b/>
          <w:bCs/>
          <w:i w:val="0"/>
          <w:iCs w:val="0"/>
          <w:caps w:val="0"/>
          <w:color w:val="333333"/>
          <w:spacing w:val="0"/>
          <w:sz w:val="27"/>
          <w:szCs w:val="27"/>
        </w:rPr>
        <w:t>关于执行《市场监管总局关于对商用燃气燃烧器具等产品实施强制性产品认证管理的公告》（2024年第9号）及《强制性产品认证实施细则家用和类似用途设备》修订的通知</w:t>
      </w:r>
      <w:bookmarkStart w:id="0" w:name="_GoBack"/>
      <w:bookmarkEnd w:id="0"/>
    </w:p>
    <w:p w14:paraId="1269622E">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各相关企业及签约实验室：</w:t>
      </w:r>
    </w:p>
    <w:p w14:paraId="0B9318FD">
      <w:pPr>
        <w:pStyle w:val="2"/>
        <w:keepNext w:val="0"/>
        <w:keepLines w:val="0"/>
        <w:widowControl/>
        <w:suppressLineNumbers w:val="0"/>
        <w:shd w:val="clear" w:fill="FFFFFF"/>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首先，感谢您对赛宝认证中心强制性产品认证服务的大力支持！</w:t>
      </w:r>
    </w:p>
    <w:p w14:paraId="45AD2EF0">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依据《市场监管总局关于对商用燃气燃烧器具等产品实施强制性产品认证管理的公告》（2024年第9号），自2024年7月1日起，指定认证机构开始受理电子坐便器等产品CCC认证委托。2024年4月15日国家认监委发布《强制性产品认证实施规则 家用和类似用途设备》（CNCA-C07-01：2024）（以下简称“新版规则”），替代《强制性产品认证实施规则 家用和类似用途设备》（CNCA-C07-01：2017）（以下简称“旧版规则”）。</w:t>
      </w:r>
    </w:p>
    <w:p w14:paraId="23EAA680">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为保障电子坐便器强制性产品认证工作有序开展，赛宝认证中心依据《强制性产品认证实施规则 家用和类似用途设备》（CNCA-C07-01：2024），修订并发布CEPREI-C07-01-2024《强制性产品认证实施细则 家用和类似用途设备》（见附件1，以下简称“新版细则”），代替CEPREI-C07-01-2017 《强制性产品认证实施细则 家用和类似用途设备》。</w:t>
      </w:r>
    </w:p>
    <w:p w14:paraId="3476C227">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根据市场监管总局2023年第9号公告，认证机构在认证风险可控、保证认证质量的前提下，积极采信已有合格评定结果，减轻企业负担，便利企业获证。现将相关实施要求通知如下：</w:t>
      </w:r>
    </w:p>
    <w:p w14:paraId="5DB6B44D">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一、 新版细则自2024年7月1日起开始实施。对已按旧版规则颁发的有效CCC认证证书可继续使用，后期可采取到期换证、标准换版、产品变更等方式自然转换至新版实施规则认证证书。</w:t>
      </w:r>
    </w:p>
    <w:p w14:paraId="0C8DEFC9">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二、 赛宝认证中心自2024年7月1日起，对《市场监管总局关于对商用燃气燃烧器具等产品实施强制性产品认证管理的公告》（2024年第9号）中纳入CCC目录的电子坐便器产品正式实施CCC认证，对于已有合格评定结果的采信要求见附件2。</w:t>
      </w:r>
    </w:p>
    <w:p w14:paraId="0CE69D83">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三、 企业可通过广州赛宝认证中心服务有限公司网站（ccc.ceprei.org)提交认证申请！</w:t>
      </w:r>
    </w:p>
    <w:p w14:paraId="544EF81D">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具体相关事宜，请联络您的业务经理和受理工程师，我们竭诚为您提供全方位的认证服务。</w:t>
      </w:r>
    </w:p>
    <w:p w14:paraId="534D0A81">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业务经理：全俊运13427557296 </w:t>
      </w:r>
    </w:p>
    <w:p w14:paraId="659C3353">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          林适遥15767209757</w:t>
      </w:r>
    </w:p>
    <w:p w14:paraId="686B650F">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受理工程师：廖双柳  020-87052635</w:t>
      </w:r>
    </w:p>
    <w:p w14:paraId="3933A06C">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            刘志敏  020-87052635</w:t>
      </w:r>
    </w:p>
    <w:p w14:paraId="06269CF6">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            陈  悦  020-87237397</w:t>
      </w:r>
    </w:p>
    <w:p w14:paraId="12899B14">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            黄伟明  020-87052635</w:t>
      </w:r>
    </w:p>
    <w:p w14:paraId="043FBD6F">
      <w:pPr>
        <w:pStyle w:val="2"/>
        <w:keepNext w:val="0"/>
        <w:keepLines w:val="0"/>
        <w:widowControl/>
        <w:suppressLineNumbers w:val="0"/>
        <w:shd w:val="clear" w:fill="FFFFFF"/>
        <w:spacing w:before="0" w:beforeAutospacing="0" w:after="105" w:afterAutospacing="0"/>
        <w:ind w:left="0" w:firstLine="42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            许  可  020-87237397</w:t>
      </w:r>
    </w:p>
    <w:p w14:paraId="5106C6E3">
      <w:pPr>
        <w:pStyle w:val="2"/>
        <w:keepNext w:val="0"/>
        <w:keepLines w:val="0"/>
        <w:widowControl/>
        <w:suppressLineNumbers w:val="0"/>
        <w:ind w:left="0" w:firstLine="0"/>
        <w:jc w:val="righ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广州赛宝认证中心服务有限公司</w:t>
      </w:r>
    </w:p>
    <w:p w14:paraId="0DFEE93A">
      <w:pPr>
        <w:pStyle w:val="2"/>
        <w:keepNext w:val="0"/>
        <w:keepLines w:val="0"/>
        <w:widowControl/>
        <w:suppressLineNumbers w:val="0"/>
        <w:ind w:left="0" w:firstLine="0"/>
        <w:jc w:val="righ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2024年6月26日</w:t>
      </w:r>
    </w:p>
    <w:p w14:paraId="61E3119E">
      <w:pPr>
        <w:pStyle w:val="2"/>
        <w:keepNext w:val="0"/>
        <w:keepLines w:val="0"/>
        <w:widowControl/>
        <w:suppressLineNumbers w:val="0"/>
        <w:rPr>
          <w:rFonts w:hint="eastAsia" w:ascii="宋体" w:hAnsi="宋体" w:eastAsia="宋体" w:cs="宋体"/>
          <w:sz w:val="18"/>
          <w:szCs w:val="18"/>
        </w:rPr>
      </w:pPr>
    </w:p>
    <w:p w14:paraId="06847B42">
      <w:pPr>
        <w:jc w:val="center"/>
        <w:rPr>
          <w:rFonts w:hint="eastAsia" w:ascii="宋体" w:hAnsi="宋体" w:eastAsia="宋体" w:cs="宋体"/>
          <w:b w:val="0"/>
          <w:bCs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65FD7"/>
    <w:rsid w:val="0EC65FD7"/>
    <w:rsid w:val="19E13681"/>
    <w:rsid w:val="245F573A"/>
    <w:rsid w:val="28FA4709"/>
    <w:rsid w:val="40327642"/>
    <w:rsid w:val="6D5C2995"/>
    <w:rsid w:val="78CF0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790</Words>
  <Characters>985</Characters>
  <Lines>0</Lines>
  <Paragraphs>0</Paragraphs>
  <TotalTime>4</TotalTime>
  <ScaleCrop>false</ScaleCrop>
  <LinksUpToDate>false</LinksUpToDate>
  <CharactersWithSpaces>1067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2024-11-22T11:01:00Z</dcterms:created>
  <dc:creator>OnlySun</dc:creator>
  <cp:lastModifiedBy>OnlySun</cp:lastModifiedBy>
  <dcterms:modified xsi:type="dcterms:W3CDTF">2024-11-23T03:40:16Z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3BDB81C9CB61458F8D7B0CCCB5B72B9D_13</vt:lpwstr>
  </property>
</Properties>
</file>